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1FCD0" w14:textId="31DC35AB" w:rsidR="00CB30B2" w:rsidRDefault="00CB30B2" w:rsidP="00CB30B2">
      <w:pPr>
        <w:jc w:val="right"/>
      </w:pPr>
    </w:p>
    <w:p w14:paraId="1D4C8CD5" w14:textId="48B1A1BB" w:rsidR="00CB30B2" w:rsidRDefault="00CB30B2" w:rsidP="00CB30B2">
      <w:pPr>
        <w:jc w:val="right"/>
      </w:pPr>
    </w:p>
    <w:p w14:paraId="1CC395FB" w14:textId="6D38BAE3" w:rsidR="00CB30B2" w:rsidRDefault="00CB30B2" w:rsidP="00CB30B2"/>
    <w:p w14:paraId="2DFB7DB6" w14:textId="32B9EFE2" w:rsidR="00CB30B2" w:rsidRPr="00A35358" w:rsidRDefault="00A35358" w:rsidP="00A35358">
      <w:pPr>
        <w:ind w:left="1440" w:firstLine="720"/>
        <w:rPr>
          <w:rFonts w:ascii="Calibri" w:eastAsia="Calibri" w:hAnsi="Calibri"/>
          <w:b/>
          <w:sz w:val="28"/>
          <w:szCs w:val="28"/>
        </w:rPr>
      </w:pPr>
      <w:r>
        <w:rPr>
          <w:b/>
          <w:sz w:val="28"/>
          <w:szCs w:val="28"/>
        </w:rPr>
        <w:t xml:space="preserve">        </w:t>
      </w:r>
    </w:p>
    <w:p w14:paraId="06D26EF3" w14:textId="34668968" w:rsidR="00CB30B2" w:rsidRDefault="00725BC4" w:rsidP="00A35358">
      <w:pPr>
        <w:rPr>
          <w:rFonts w:asciiTheme="minorHAnsi" w:hAnsiTheme="minorHAnsi" w:cstheme="minorHAnsi"/>
          <w:b/>
          <w:bCs/>
          <w:sz w:val="48"/>
          <w:szCs w:val="48"/>
        </w:rPr>
      </w:pPr>
      <w:r>
        <w:rPr>
          <w:rFonts w:asciiTheme="minorHAnsi" w:hAnsiTheme="minorHAnsi" w:cstheme="minorHAnsi"/>
          <w:b/>
          <w:bCs/>
          <w:noProof/>
          <w:sz w:val="48"/>
          <w:szCs w:val="48"/>
          <w:lang w:eastAsia="en-GB"/>
        </w:rPr>
        <w:drawing>
          <wp:anchor distT="0" distB="0" distL="114300" distR="114300" simplePos="0" relativeHeight="251661312" behindDoc="0" locked="0" layoutInCell="1" allowOverlap="1" wp14:anchorId="1027A650" wp14:editId="5CB226D5">
            <wp:simplePos x="0" y="0"/>
            <wp:positionH relativeFrom="margin">
              <wp:align>center</wp:align>
            </wp:positionH>
            <wp:positionV relativeFrom="margin">
              <wp:posOffset>828675</wp:posOffset>
            </wp:positionV>
            <wp:extent cx="2830830" cy="2734945"/>
            <wp:effectExtent l="0" t="0" r="7620" b="8255"/>
            <wp:wrapSquare wrapText="bothSides"/>
            <wp:docPr id="1" name="Picture 1" descr="Wilde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lden 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830" cy="2734945"/>
                    </a:xfrm>
                    <a:prstGeom prst="rect">
                      <a:avLst/>
                    </a:prstGeom>
                    <a:noFill/>
                  </pic:spPr>
                </pic:pic>
              </a:graphicData>
            </a:graphic>
            <wp14:sizeRelH relativeFrom="page">
              <wp14:pctWidth>0</wp14:pctWidth>
            </wp14:sizeRelH>
            <wp14:sizeRelV relativeFrom="page">
              <wp14:pctHeight>0</wp14:pctHeight>
            </wp14:sizeRelV>
          </wp:anchor>
        </w:drawing>
      </w:r>
    </w:p>
    <w:p w14:paraId="7BC2AD28" w14:textId="77777777" w:rsidR="00FE059F" w:rsidRDefault="00FE059F" w:rsidP="00CB30B2">
      <w:pPr>
        <w:jc w:val="center"/>
        <w:rPr>
          <w:rFonts w:asciiTheme="minorHAnsi" w:hAnsiTheme="minorHAnsi" w:cstheme="minorHAnsi"/>
          <w:b/>
          <w:bCs/>
          <w:sz w:val="48"/>
          <w:szCs w:val="48"/>
        </w:rPr>
      </w:pPr>
    </w:p>
    <w:p w14:paraId="3ADA7E88" w14:textId="77777777" w:rsidR="00FE059F" w:rsidRDefault="00FE059F" w:rsidP="00CB30B2">
      <w:pPr>
        <w:jc w:val="center"/>
        <w:rPr>
          <w:rFonts w:asciiTheme="minorHAnsi" w:hAnsiTheme="minorHAnsi" w:cstheme="minorHAnsi"/>
          <w:b/>
          <w:bCs/>
          <w:sz w:val="48"/>
          <w:szCs w:val="48"/>
        </w:rPr>
      </w:pPr>
    </w:p>
    <w:p w14:paraId="693EB96C" w14:textId="77777777" w:rsidR="00FE059F" w:rsidRDefault="00FE059F" w:rsidP="00CB30B2">
      <w:pPr>
        <w:jc w:val="center"/>
        <w:rPr>
          <w:rFonts w:asciiTheme="minorHAnsi" w:hAnsiTheme="minorHAnsi" w:cstheme="minorHAnsi"/>
          <w:b/>
          <w:bCs/>
          <w:sz w:val="48"/>
          <w:szCs w:val="48"/>
        </w:rPr>
      </w:pPr>
    </w:p>
    <w:p w14:paraId="3E839105" w14:textId="77777777" w:rsidR="00FE059F" w:rsidRDefault="00FE059F" w:rsidP="00CB30B2">
      <w:pPr>
        <w:jc w:val="center"/>
        <w:rPr>
          <w:rFonts w:asciiTheme="minorHAnsi" w:hAnsiTheme="minorHAnsi" w:cstheme="minorHAnsi"/>
          <w:b/>
          <w:bCs/>
          <w:sz w:val="48"/>
          <w:szCs w:val="48"/>
        </w:rPr>
      </w:pPr>
    </w:p>
    <w:p w14:paraId="58DEBB72" w14:textId="77777777" w:rsidR="00FE059F" w:rsidRDefault="00FE059F" w:rsidP="00CB30B2">
      <w:pPr>
        <w:jc w:val="center"/>
        <w:rPr>
          <w:rFonts w:asciiTheme="minorHAnsi" w:hAnsiTheme="minorHAnsi" w:cstheme="minorHAnsi"/>
          <w:b/>
          <w:bCs/>
          <w:sz w:val="48"/>
          <w:szCs w:val="48"/>
        </w:rPr>
      </w:pPr>
    </w:p>
    <w:p w14:paraId="23B925C5" w14:textId="77777777" w:rsidR="00FE059F" w:rsidRDefault="00FE059F" w:rsidP="00CB30B2">
      <w:pPr>
        <w:jc w:val="center"/>
        <w:rPr>
          <w:rFonts w:asciiTheme="minorHAnsi" w:hAnsiTheme="minorHAnsi" w:cstheme="minorHAnsi"/>
          <w:b/>
          <w:bCs/>
          <w:sz w:val="48"/>
          <w:szCs w:val="48"/>
        </w:rPr>
      </w:pPr>
    </w:p>
    <w:p w14:paraId="4AC5BCFE" w14:textId="77777777" w:rsidR="00FE059F" w:rsidRDefault="00FE059F" w:rsidP="00CB30B2">
      <w:pPr>
        <w:jc w:val="center"/>
        <w:rPr>
          <w:rFonts w:asciiTheme="minorHAnsi" w:hAnsiTheme="minorHAnsi" w:cstheme="minorHAnsi"/>
          <w:b/>
          <w:bCs/>
          <w:sz w:val="48"/>
          <w:szCs w:val="48"/>
        </w:rPr>
      </w:pPr>
    </w:p>
    <w:p w14:paraId="2C9178A9" w14:textId="3B1B1BA6" w:rsidR="00CB30B2" w:rsidRDefault="00725BC4" w:rsidP="00CB30B2">
      <w:pPr>
        <w:jc w:val="center"/>
        <w:rPr>
          <w:rFonts w:asciiTheme="minorHAnsi" w:hAnsiTheme="minorHAnsi" w:cstheme="minorHAnsi"/>
          <w:b/>
          <w:bCs/>
          <w:sz w:val="48"/>
          <w:szCs w:val="48"/>
        </w:rPr>
      </w:pPr>
      <w:r>
        <w:rPr>
          <w:rFonts w:asciiTheme="minorHAnsi" w:hAnsiTheme="minorHAnsi" w:cstheme="minorHAnsi"/>
          <w:b/>
          <w:bCs/>
          <w:sz w:val="48"/>
          <w:szCs w:val="48"/>
        </w:rPr>
        <w:t>Wilden</w:t>
      </w:r>
      <w:r w:rsidR="00CB30B2">
        <w:rPr>
          <w:rFonts w:asciiTheme="minorHAnsi" w:hAnsiTheme="minorHAnsi" w:cstheme="minorHAnsi"/>
          <w:b/>
          <w:bCs/>
          <w:sz w:val="48"/>
          <w:szCs w:val="48"/>
        </w:rPr>
        <w:t xml:space="preserve"> Church of England Primary School</w:t>
      </w:r>
    </w:p>
    <w:p w14:paraId="63CEC1C9" w14:textId="6B0DDBBF" w:rsidR="00CB30B2" w:rsidRDefault="007425F8" w:rsidP="00CB30B2">
      <w:pPr>
        <w:jc w:val="center"/>
        <w:rPr>
          <w:rFonts w:asciiTheme="minorHAnsi" w:hAnsiTheme="minorHAnsi" w:cstheme="minorHAnsi"/>
          <w:sz w:val="44"/>
          <w:szCs w:val="44"/>
        </w:rPr>
      </w:pPr>
      <w:r>
        <w:rPr>
          <w:rFonts w:asciiTheme="minorHAnsi" w:hAnsiTheme="minorHAnsi" w:cstheme="minorHAnsi"/>
          <w:sz w:val="44"/>
          <w:szCs w:val="44"/>
        </w:rPr>
        <w:t>‘</w:t>
      </w:r>
      <w:r w:rsidR="00511A07">
        <w:rPr>
          <w:rFonts w:asciiTheme="minorHAnsi" w:hAnsiTheme="minorHAnsi" w:cstheme="minorHAnsi"/>
          <w:sz w:val="44"/>
          <w:szCs w:val="44"/>
        </w:rPr>
        <w:t>Whistleblowing</w:t>
      </w:r>
      <w:r>
        <w:rPr>
          <w:rFonts w:asciiTheme="minorHAnsi" w:hAnsiTheme="minorHAnsi" w:cstheme="minorHAnsi"/>
          <w:sz w:val="44"/>
          <w:szCs w:val="44"/>
        </w:rPr>
        <w:t>’</w:t>
      </w:r>
      <w:r w:rsidR="00511A07">
        <w:rPr>
          <w:rFonts w:asciiTheme="minorHAnsi" w:hAnsiTheme="minorHAnsi" w:cstheme="minorHAnsi"/>
          <w:sz w:val="44"/>
          <w:szCs w:val="44"/>
        </w:rPr>
        <w:t xml:space="preserve"> </w:t>
      </w:r>
      <w:r>
        <w:rPr>
          <w:rFonts w:asciiTheme="minorHAnsi" w:hAnsiTheme="minorHAnsi" w:cstheme="minorHAnsi"/>
          <w:sz w:val="44"/>
          <w:szCs w:val="44"/>
        </w:rPr>
        <w:t xml:space="preserve">Confidential Reporting </w:t>
      </w:r>
      <w:r w:rsidR="00511A07">
        <w:rPr>
          <w:rFonts w:asciiTheme="minorHAnsi" w:hAnsiTheme="minorHAnsi" w:cstheme="minorHAnsi"/>
          <w:sz w:val="44"/>
          <w:szCs w:val="44"/>
        </w:rPr>
        <w:t>Policy</w:t>
      </w:r>
    </w:p>
    <w:p w14:paraId="0DB41B56" w14:textId="77777777" w:rsidR="007425F8" w:rsidRDefault="007425F8" w:rsidP="00CB30B2">
      <w:pPr>
        <w:jc w:val="center"/>
        <w:rPr>
          <w:rFonts w:asciiTheme="minorHAnsi" w:hAnsiTheme="minorHAnsi" w:cstheme="minorHAnsi"/>
          <w:sz w:val="44"/>
          <w:szCs w:val="44"/>
        </w:rPr>
      </w:pPr>
    </w:p>
    <w:p w14:paraId="0DED266C" w14:textId="6D824C24" w:rsidR="00CB30B2" w:rsidRDefault="007425F8" w:rsidP="007425F8">
      <w:pPr>
        <w:jc w:val="center"/>
        <w:rPr>
          <w:rFonts w:ascii="Calibri" w:eastAsia="Calibri" w:hAnsi="Calibri"/>
          <w:b/>
          <w:sz w:val="28"/>
          <w:szCs w:val="28"/>
        </w:rPr>
      </w:pPr>
      <w:r w:rsidRPr="003F516B">
        <w:rPr>
          <w:rFonts w:asciiTheme="minorHAnsi" w:eastAsia="Arial" w:hAnsiTheme="minorHAnsi" w:cstheme="minorHAnsi"/>
          <w:bCs/>
          <w:sz w:val="28"/>
          <w:szCs w:val="28"/>
        </w:rPr>
        <w:t>T</w:t>
      </w:r>
      <w:r w:rsidRPr="003F516B">
        <w:rPr>
          <w:rFonts w:asciiTheme="minorHAnsi" w:eastAsia="Arial" w:hAnsiTheme="minorHAnsi" w:cstheme="minorHAnsi"/>
          <w:bCs/>
          <w:spacing w:val="-1"/>
          <w:sz w:val="28"/>
          <w:szCs w:val="28"/>
        </w:rPr>
        <w:t>h</w:t>
      </w:r>
      <w:r w:rsidRPr="003F516B">
        <w:rPr>
          <w:rFonts w:asciiTheme="minorHAnsi" w:eastAsia="Arial" w:hAnsiTheme="minorHAnsi" w:cstheme="minorHAnsi"/>
          <w:bCs/>
          <w:sz w:val="28"/>
          <w:szCs w:val="28"/>
        </w:rPr>
        <w:t>is</w:t>
      </w:r>
      <w:r w:rsidRPr="003F516B">
        <w:rPr>
          <w:rFonts w:asciiTheme="minorHAnsi" w:eastAsia="Arial" w:hAnsiTheme="minorHAnsi" w:cstheme="minorHAnsi"/>
          <w:bCs/>
          <w:spacing w:val="-7"/>
          <w:sz w:val="28"/>
          <w:szCs w:val="28"/>
        </w:rPr>
        <w:t xml:space="preserve"> </w:t>
      </w:r>
      <w:r w:rsidRPr="003F516B">
        <w:rPr>
          <w:rFonts w:asciiTheme="minorHAnsi" w:eastAsia="Arial" w:hAnsiTheme="minorHAnsi" w:cstheme="minorHAnsi"/>
          <w:bCs/>
          <w:sz w:val="28"/>
          <w:szCs w:val="28"/>
        </w:rPr>
        <w:t>is</w:t>
      </w:r>
      <w:r w:rsidRPr="003F516B">
        <w:rPr>
          <w:rFonts w:asciiTheme="minorHAnsi" w:eastAsia="Arial" w:hAnsiTheme="minorHAnsi" w:cstheme="minorHAnsi"/>
          <w:bCs/>
          <w:spacing w:val="-1"/>
          <w:sz w:val="28"/>
          <w:szCs w:val="28"/>
        </w:rPr>
        <w:t xml:space="preserve"> </w:t>
      </w:r>
      <w:r w:rsidRPr="003F516B">
        <w:rPr>
          <w:rFonts w:asciiTheme="minorHAnsi" w:eastAsia="Arial" w:hAnsiTheme="minorHAnsi" w:cstheme="minorHAnsi"/>
          <w:bCs/>
          <w:sz w:val="28"/>
          <w:szCs w:val="28"/>
        </w:rPr>
        <w:t>a</w:t>
      </w:r>
      <w:r w:rsidRPr="003F516B">
        <w:rPr>
          <w:rFonts w:asciiTheme="minorHAnsi" w:eastAsia="Arial" w:hAnsiTheme="minorHAnsi" w:cstheme="minorHAnsi"/>
          <w:bCs/>
          <w:spacing w:val="-2"/>
          <w:sz w:val="28"/>
          <w:szCs w:val="28"/>
        </w:rPr>
        <w:t xml:space="preserve"> </w:t>
      </w:r>
      <w:r w:rsidRPr="003F516B">
        <w:rPr>
          <w:rFonts w:asciiTheme="minorHAnsi" w:eastAsia="Arial" w:hAnsiTheme="minorHAnsi" w:cstheme="minorHAnsi"/>
          <w:bCs/>
          <w:sz w:val="28"/>
          <w:szCs w:val="28"/>
        </w:rPr>
        <w:t>core</w:t>
      </w:r>
      <w:r w:rsidRPr="003F516B">
        <w:rPr>
          <w:rFonts w:asciiTheme="minorHAnsi" w:eastAsia="Arial" w:hAnsiTheme="minorHAnsi" w:cstheme="minorHAnsi"/>
          <w:bCs/>
          <w:spacing w:val="-5"/>
          <w:sz w:val="28"/>
          <w:szCs w:val="28"/>
        </w:rPr>
        <w:t xml:space="preserve"> </w:t>
      </w:r>
      <w:r w:rsidRPr="003F516B">
        <w:rPr>
          <w:rFonts w:asciiTheme="minorHAnsi" w:eastAsia="Arial" w:hAnsiTheme="minorHAnsi" w:cstheme="minorHAnsi"/>
          <w:bCs/>
          <w:spacing w:val="2"/>
          <w:sz w:val="28"/>
          <w:szCs w:val="28"/>
        </w:rPr>
        <w:t>p</w:t>
      </w:r>
      <w:r w:rsidRPr="003F516B">
        <w:rPr>
          <w:rFonts w:asciiTheme="minorHAnsi" w:eastAsia="Arial" w:hAnsiTheme="minorHAnsi" w:cstheme="minorHAnsi"/>
          <w:bCs/>
          <w:sz w:val="28"/>
          <w:szCs w:val="28"/>
        </w:rPr>
        <w:t>oli</w:t>
      </w:r>
      <w:r w:rsidRPr="003F516B">
        <w:rPr>
          <w:rFonts w:asciiTheme="minorHAnsi" w:eastAsia="Arial" w:hAnsiTheme="minorHAnsi" w:cstheme="minorHAnsi"/>
          <w:bCs/>
          <w:spacing w:val="4"/>
          <w:sz w:val="28"/>
          <w:szCs w:val="28"/>
        </w:rPr>
        <w:t>c</w:t>
      </w:r>
      <w:r w:rsidRPr="003F516B">
        <w:rPr>
          <w:rFonts w:asciiTheme="minorHAnsi" w:eastAsia="Arial" w:hAnsiTheme="minorHAnsi" w:cstheme="minorHAnsi"/>
          <w:bCs/>
          <w:sz w:val="28"/>
          <w:szCs w:val="28"/>
        </w:rPr>
        <w:t>y</w:t>
      </w:r>
      <w:r w:rsidRPr="003F516B">
        <w:rPr>
          <w:rFonts w:asciiTheme="minorHAnsi" w:eastAsia="Arial" w:hAnsiTheme="minorHAnsi" w:cstheme="minorHAnsi"/>
          <w:bCs/>
          <w:spacing w:val="-14"/>
          <w:sz w:val="28"/>
          <w:szCs w:val="28"/>
        </w:rPr>
        <w:t xml:space="preserve"> </w:t>
      </w:r>
      <w:r w:rsidRPr="003F516B">
        <w:rPr>
          <w:rFonts w:asciiTheme="minorHAnsi" w:eastAsia="Arial" w:hAnsiTheme="minorHAnsi" w:cstheme="minorHAnsi"/>
          <w:bCs/>
          <w:spacing w:val="2"/>
          <w:sz w:val="28"/>
          <w:szCs w:val="28"/>
        </w:rPr>
        <w:t>t</w:t>
      </w:r>
      <w:r w:rsidRPr="003F516B">
        <w:rPr>
          <w:rFonts w:asciiTheme="minorHAnsi" w:eastAsia="Arial" w:hAnsiTheme="minorHAnsi" w:cstheme="minorHAnsi"/>
          <w:bCs/>
          <w:sz w:val="28"/>
          <w:szCs w:val="28"/>
        </w:rPr>
        <w:t>hat</w:t>
      </w:r>
      <w:r w:rsidRPr="003F516B">
        <w:rPr>
          <w:rFonts w:asciiTheme="minorHAnsi" w:eastAsia="Arial" w:hAnsiTheme="minorHAnsi" w:cstheme="minorHAnsi"/>
          <w:bCs/>
          <w:spacing w:val="-6"/>
          <w:sz w:val="28"/>
          <w:szCs w:val="28"/>
        </w:rPr>
        <w:t xml:space="preserve"> </w:t>
      </w:r>
      <w:r w:rsidRPr="003F516B">
        <w:rPr>
          <w:rFonts w:asciiTheme="minorHAnsi" w:eastAsia="Arial" w:hAnsiTheme="minorHAnsi" w:cstheme="minorHAnsi"/>
          <w:bCs/>
          <w:sz w:val="28"/>
          <w:szCs w:val="28"/>
        </w:rPr>
        <w:t>f</w:t>
      </w:r>
      <w:r w:rsidRPr="003F516B">
        <w:rPr>
          <w:rFonts w:asciiTheme="minorHAnsi" w:eastAsia="Arial" w:hAnsiTheme="minorHAnsi" w:cstheme="minorHAnsi"/>
          <w:bCs/>
          <w:spacing w:val="-1"/>
          <w:sz w:val="28"/>
          <w:szCs w:val="28"/>
        </w:rPr>
        <w:t>o</w:t>
      </w:r>
      <w:r w:rsidRPr="003F516B">
        <w:rPr>
          <w:rFonts w:asciiTheme="minorHAnsi" w:eastAsia="Arial" w:hAnsiTheme="minorHAnsi" w:cstheme="minorHAnsi"/>
          <w:bCs/>
          <w:spacing w:val="3"/>
          <w:sz w:val="28"/>
          <w:szCs w:val="28"/>
        </w:rPr>
        <w:t>r</w:t>
      </w:r>
      <w:r w:rsidRPr="003F516B">
        <w:rPr>
          <w:rFonts w:asciiTheme="minorHAnsi" w:eastAsia="Arial" w:hAnsiTheme="minorHAnsi" w:cstheme="minorHAnsi"/>
          <w:bCs/>
          <w:sz w:val="28"/>
          <w:szCs w:val="28"/>
        </w:rPr>
        <w:t>ms</w:t>
      </w:r>
      <w:r w:rsidRPr="003F516B">
        <w:rPr>
          <w:rFonts w:asciiTheme="minorHAnsi" w:eastAsia="Arial" w:hAnsiTheme="minorHAnsi" w:cstheme="minorHAnsi"/>
          <w:bCs/>
          <w:spacing w:val="-8"/>
          <w:sz w:val="28"/>
          <w:szCs w:val="28"/>
        </w:rPr>
        <w:t xml:space="preserve"> </w:t>
      </w:r>
      <w:r w:rsidRPr="003F516B">
        <w:rPr>
          <w:rFonts w:asciiTheme="minorHAnsi" w:eastAsia="Arial" w:hAnsiTheme="minorHAnsi" w:cstheme="minorHAnsi"/>
          <w:bCs/>
          <w:sz w:val="28"/>
          <w:szCs w:val="28"/>
        </w:rPr>
        <w:t>part</w:t>
      </w:r>
      <w:r w:rsidRPr="003F516B">
        <w:rPr>
          <w:rFonts w:asciiTheme="minorHAnsi" w:eastAsia="Arial" w:hAnsiTheme="minorHAnsi" w:cstheme="minorHAnsi"/>
          <w:bCs/>
          <w:spacing w:val="-6"/>
          <w:sz w:val="28"/>
          <w:szCs w:val="28"/>
        </w:rPr>
        <w:t xml:space="preserve"> </w:t>
      </w:r>
      <w:r w:rsidRPr="003F516B">
        <w:rPr>
          <w:rFonts w:asciiTheme="minorHAnsi" w:eastAsia="Arial" w:hAnsiTheme="minorHAnsi" w:cstheme="minorHAnsi"/>
          <w:bCs/>
          <w:spacing w:val="1"/>
          <w:sz w:val="28"/>
          <w:szCs w:val="28"/>
        </w:rPr>
        <w:t>o</w:t>
      </w:r>
      <w:r w:rsidRPr="003F516B">
        <w:rPr>
          <w:rFonts w:asciiTheme="minorHAnsi" w:eastAsia="Arial" w:hAnsiTheme="minorHAnsi" w:cstheme="minorHAnsi"/>
          <w:bCs/>
          <w:sz w:val="28"/>
          <w:szCs w:val="28"/>
        </w:rPr>
        <w:t>f</w:t>
      </w:r>
      <w:r w:rsidRPr="003F516B">
        <w:rPr>
          <w:rFonts w:asciiTheme="minorHAnsi" w:eastAsia="Arial" w:hAnsiTheme="minorHAnsi" w:cstheme="minorHAnsi"/>
          <w:bCs/>
          <w:spacing w:val="-3"/>
          <w:sz w:val="28"/>
          <w:szCs w:val="28"/>
        </w:rPr>
        <w:t xml:space="preserve"> </w:t>
      </w:r>
      <w:r w:rsidRPr="003F516B">
        <w:rPr>
          <w:rFonts w:asciiTheme="minorHAnsi" w:eastAsia="Arial" w:hAnsiTheme="minorHAnsi" w:cstheme="minorHAnsi"/>
          <w:bCs/>
          <w:spacing w:val="1"/>
          <w:sz w:val="28"/>
          <w:szCs w:val="28"/>
        </w:rPr>
        <w:t>t</w:t>
      </w:r>
      <w:r w:rsidRPr="003F516B">
        <w:rPr>
          <w:rFonts w:asciiTheme="minorHAnsi" w:eastAsia="Arial" w:hAnsiTheme="minorHAnsi" w:cstheme="minorHAnsi"/>
          <w:bCs/>
          <w:sz w:val="28"/>
          <w:szCs w:val="28"/>
        </w:rPr>
        <w:t>he</w:t>
      </w:r>
      <w:r w:rsidRPr="003F516B">
        <w:rPr>
          <w:rFonts w:asciiTheme="minorHAnsi" w:eastAsia="Arial" w:hAnsiTheme="minorHAnsi" w:cstheme="minorHAnsi"/>
          <w:bCs/>
          <w:spacing w:val="-5"/>
          <w:sz w:val="28"/>
          <w:szCs w:val="28"/>
        </w:rPr>
        <w:t xml:space="preserve"> </w:t>
      </w:r>
      <w:r w:rsidRPr="003F516B">
        <w:rPr>
          <w:rFonts w:asciiTheme="minorHAnsi" w:eastAsia="Arial" w:hAnsiTheme="minorHAnsi" w:cstheme="minorHAnsi"/>
          <w:bCs/>
          <w:sz w:val="28"/>
          <w:szCs w:val="28"/>
        </w:rPr>
        <w:t>i</w:t>
      </w:r>
      <w:r w:rsidRPr="003F516B">
        <w:rPr>
          <w:rFonts w:asciiTheme="minorHAnsi" w:eastAsia="Arial" w:hAnsiTheme="minorHAnsi" w:cstheme="minorHAnsi"/>
          <w:bCs/>
          <w:spacing w:val="1"/>
          <w:sz w:val="28"/>
          <w:szCs w:val="28"/>
        </w:rPr>
        <w:t>n</w:t>
      </w:r>
      <w:r w:rsidRPr="003F516B">
        <w:rPr>
          <w:rFonts w:asciiTheme="minorHAnsi" w:eastAsia="Arial" w:hAnsiTheme="minorHAnsi" w:cstheme="minorHAnsi"/>
          <w:bCs/>
          <w:sz w:val="28"/>
          <w:szCs w:val="28"/>
        </w:rPr>
        <w:t>d</w:t>
      </w:r>
      <w:r w:rsidRPr="003F516B">
        <w:rPr>
          <w:rFonts w:asciiTheme="minorHAnsi" w:eastAsia="Arial" w:hAnsiTheme="minorHAnsi" w:cstheme="minorHAnsi"/>
          <w:bCs/>
          <w:spacing w:val="1"/>
          <w:sz w:val="28"/>
          <w:szCs w:val="28"/>
        </w:rPr>
        <w:t>u</w:t>
      </w:r>
      <w:r w:rsidRPr="003F516B">
        <w:rPr>
          <w:rFonts w:asciiTheme="minorHAnsi" w:eastAsia="Arial" w:hAnsiTheme="minorHAnsi" w:cstheme="minorHAnsi"/>
          <w:bCs/>
          <w:sz w:val="28"/>
          <w:szCs w:val="28"/>
        </w:rPr>
        <w:t>cti</w:t>
      </w:r>
      <w:r w:rsidRPr="003F516B">
        <w:rPr>
          <w:rFonts w:asciiTheme="minorHAnsi" w:eastAsia="Arial" w:hAnsiTheme="minorHAnsi" w:cstheme="minorHAnsi"/>
          <w:bCs/>
          <w:spacing w:val="1"/>
          <w:sz w:val="28"/>
          <w:szCs w:val="28"/>
        </w:rPr>
        <w:t>o</w:t>
      </w:r>
      <w:r w:rsidRPr="003F516B">
        <w:rPr>
          <w:rFonts w:asciiTheme="minorHAnsi" w:eastAsia="Arial" w:hAnsiTheme="minorHAnsi" w:cstheme="minorHAnsi"/>
          <w:bCs/>
          <w:sz w:val="28"/>
          <w:szCs w:val="28"/>
        </w:rPr>
        <w:t>n</w:t>
      </w:r>
      <w:r w:rsidRPr="003F516B">
        <w:rPr>
          <w:rFonts w:asciiTheme="minorHAnsi" w:eastAsia="Arial" w:hAnsiTheme="minorHAnsi" w:cstheme="minorHAnsi"/>
          <w:bCs/>
          <w:spacing w:val="-14"/>
          <w:sz w:val="28"/>
          <w:szCs w:val="28"/>
        </w:rPr>
        <w:t xml:space="preserve"> </w:t>
      </w:r>
      <w:r w:rsidRPr="003F516B">
        <w:rPr>
          <w:rFonts w:asciiTheme="minorHAnsi" w:eastAsia="Arial" w:hAnsiTheme="minorHAnsi" w:cstheme="minorHAnsi"/>
          <w:bCs/>
          <w:spacing w:val="-1"/>
          <w:sz w:val="28"/>
          <w:szCs w:val="28"/>
        </w:rPr>
        <w:t>f</w:t>
      </w:r>
      <w:r w:rsidRPr="003F516B">
        <w:rPr>
          <w:rFonts w:asciiTheme="minorHAnsi" w:eastAsia="Arial" w:hAnsiTheme="minorHAnsi" w:cstheme="minorHAnsi"/>
          <w:bCs/>
          <w:sz w:val="28"/>
          <w:szCs w:val="28"/>
        </w:rPr>
        <w:t>or</w:t>
      </w:r>
      <w:r w:rsidRPr="003F516B">
        <w:rPr>
          <w:rFonts w:asciiTheme="minorHAnsi" w:eastAsia="Arial" w:hAnsiTheme="minorHAnsi" w:cstheme="minorHAnsi"/>
          <w:bCs/>
          <w:spacing w:val="-2"/>
          <w:sz w:val="28"/>
          <w:szCs w:val="28"/>
        </w:rPr>
        <w:t xml:space="preserve"> </w:t>
      </w:r>
      <w:r w:rsidRPr="003F516B">
        <w:rPr>
          <w:rFonts w:asciiTheme="minorHAnsi" w:eastAsia="Arial" w:hAnsiTheme="minorHAnsi" w:cstheme="minorHAnsi"/>
          <w:bCs/>
          <w:sz w:val="28"/>
          <w:szCs w:val="28"/>
        </w:rPr>
        <w:t>all sta</w:t>
      </w:r>
      <w:r w:rsidRPr="003F516B">
        <w:rPr>
          <w:rFonts w:asciiTheme="minorHAnsi" w:eastAsia="Arial" w:hAnsiTheme="minorHAnsi" w:cstheme="minorHAnsi"/>
          <w:bCs/>
          <w:spacing w:val="1"/>
          <w:sz w:val="28"/>
          <w:szCs w:val="28"/>
        </w:rPr>
        <w:t>f</w:t>
      </w:r>
      <w:r w:rsidRPr="003F516B">
        <w:rPr>
          <w:rFonts w:asciiTheme="minorHAnsi" w:eastAsia="Arial" w:hAnsiTheme="minorHAnsi" w:cstheme="minorHAnsi"/>
          <w:bCs/>
          <w:sz w:val="28"/>
          <w:szCs w:val="28"/>
        </w:rPr>
        <w:t>f.</w:t>
      </w:r>
      <w:r w:rsidRPr="003F516B">
        <w:rPr>
          <w:rFonts w:asciiTheme="minorHAnsi" w:eastAsia="Arial" w:hAnsiTheme="minorHAnsi" w:cstheme="minorHAnsi"/>
          <w:bCs/>
          <w:spacing w:val="-8"/>
          <w:sz w:val="28"/>
          <w:szCs w:val="28"/>
        </w:rPr>
        <w:t xml:space="preserve"> </w:t>
      </w:r>
      <w:r w:rsidRPr="003F516B">
        <w:rPr>
          <w:rFonts w:asciiTheme="minorHAnsi" w:eastAsia="Arial" w:hAnsiTheme="minorHAnsi" w:cstheme="minorHAnsi"/>
          <w:bCs/>
          <w:sz w:val="28"/>
          <w:szCs w:val="28"/>
        </w:rPr>
        <w:t>It</w:t>
      </w:r>
      <w:r w:rsidRPr="003F516B">
        <w:rPr>
          <w:rFonts w:asciiTheme="minorHAnsi" w:eastAsia="Arial" w:hAnsiTheme="minorHAnsi" w:cstheme="minorHAnsi"/>
          <w:bCs/>
          <w:spacing w:val="-3"/>
          <w:sz w:val="28"/>
          <w:szCs w:val="28"/>
        </w:rPr>
        <w:t xml:space="preserve"> </w:t>
      </w:r>
      <w:r w:rsidRPr="003F516B">
        <w:rPr>
          <w:rFonts w:asciiTheme="minorHAnsi" w:eastAsia="Arial" w:hAnsiTheme="minorHAnsi" w:cstheme="minorHAnsi"/>
          <w:bCs/>
          <w:sz w:val="28"/>
          <w:szCs w:val="28"/>
        </w:rPr>
        <w:t>is</w:t>
      </w:r>
      <w:r w:rsidRPr="003F516B">
        <w:rPr>
          <w:rFonts w:asciiTheme="minorHAnsi" w:eastAsia="Arial" w:hAnsiTheme="minorHAnsi" w:cstheme="minorHAnsi"/>
          <w:bCs/>
          <w:spacing w:val="-1"/>
          <w:sz w:val="28"/>
          <w:szCs w:val="28"/>
        </w:rPr>
        <w:t xml:space="preserve"> </w:t>
      </w:r>
      <w:r w:rsidRPr="003F516B">
        <w:rPr>
          <w:rFonts w:asciiTheme="minorHAnsi" w:eastAsia="Arial" w:hAnsiTheme="minorHAnsi" w:cstheme="minorHAnsi"/>
          <w:bCs/>
          <w:sz w:val="28"/>
          <w:szCs w:val="28"/>
        </w:rPr>
        <w:t>a</w:t>
      </w:r>
      <w:r w:rsidRPr="003F516B">
        <w:rPr>
          <w:rFonts w:asciiTheme="minorHAnsi" w:eastAsia="Arial" w:hAnsiTheme="minorHAnsi" w:cstheme="minorHAnsi"/>
          <w:bCs/>
          <w:spacing w:val="-2"/>
          <w:sz w:val="28"/>
          <w:szCs w:val="28"/>
        </w:rPr>
        <w:t xml:space="preserve"> </w:t>
      </w:r>
      <w:r w:rsidRPr="003F516B">
        <w:rPr>
          <w:rFonts w:asciiTheme="minorHAnsi" w:eastAsia="Arial" w:hAnsiTheme="minorHAnsi" w:cstheme="minorHAnsi"/>
          <w:bCs/>
          <w:sz w:val="28"/>
          <w:szCs w:val="28"/>
        </w:rPr>
        <w:t>re</w:t>
      </w:r>
      <w:r w:rsidRPr="003F516B">
        <w:rPr>
          <w:rFonts w:asciiTheme="minorHAnsi" w:eastAsia="Arial" w:hAnsiTheme="minorHAnsi" w:cstheme="minorHAnsi"/>
          <w:bCs/>
          <w:spacing w:val="2"/>
          <w:sz w:val="28"/>
          <w:szCs w:val="28"/>
        </w:rPr>
        <w:t>qu</w:t>
      </w:r>
      <w:r w:rsidRPr="003F516B">
        <w:rPr>
          <w:rFonts w:asciiTheme="minorHAnsi" w:eastAsia="Arial" w:hAnsiTheme="minorHAnsi" w:cstheme="minorHAnsi"/>
          <w:bCs/>
          <w:sz w:val="28"/>
          <w:szCs w:val="28"/>
        </w:rPr>
        <w:t>ireme</w:t>
      </w:r>
      <w:r w:rsidRPr="003F516B">
        <w:rPr>
          <w:rFonts w:asciiTheme="minorHAnsi" w:eastAsia="Arial" w:hAnsiTheme="minorHAnsi" w:cstheme="minorHAnsi"/>
          <w:bCs/>
          <w:spacing w:val="2"/>
          <w:sz w:val="28"/>
          <w:szCs w:val="28"/>
        </w:rPr>
        <w:t>n</w:t>
      </w:r>
      <w:r w:rsidRPr="003F516B">
        <w:rPr>
          <w:rFonts w:asciiTheme="minorHAnsi" w:eastAsia="Arial" w:hAnsiTheme="minorHAnsi" w:cstheme="minorHAnsi"/>
          <w:bCs/>
          <w:sz w:val="28"/>
          <w:szCs w:val="28"/>
        </w:rPr>
        <w:t>t</w:t>
      </w:r>
      <w:r w:rsidRPr="003F516B">
        <w:rPr>
          <w:rFonts w:asciiTheme="minorHAnsi" w:eastAsia="Arial" w:hAnsiTheme="minorHAnsi" w:cstheme="minorHAnsi"/>
          <w:bCs/>
          <w:spacing w:val="-18"/>
          <w:sz w:val="28"/>
          <w:szCs w:val="28"/>
        </w:rPr>
        <w:t xml:space="preserve"> </w:t>
      </w:r>
      <w:r w:rsidRPr="003F516B">
        <w:rPr>
          <w:rFonts w:asciiTheme="minorHAnsi" w:eastAsia="Arial" w:hAnsiTheme="minorHAnsi" w:cstheme="minorHAnsi"/>
          <w:bCs/>
          <w:spacing w:val="1"/>
          <w:sz w:val="28"/>
          <w:szCs w:val="28"/>
        </w:rPr>
        <w:t>t</w:t>
      </w:r>
      <w:r w:rsidRPr="003F516B">
        <w:rPr>
          <w:rFonts w:asciiTheme="minorHAnsi" w:eastAsia="Arial" w:hAnsiTheme="minorHAnsi" w:cstheme="minorHAnsi"/>
          <w:bCs/>
          <w:sz w:val="28"/>
          <w:szCs w:val="28"/>
        </w:rPr>
        <w:t>hat</w:t>
      </w:r>
      <w:r w:rsidRPr="003F516B">
        <w:rPr>
          <w:rFonts w:asciiTheme="minorHAnsi" w:eastAsia="Arial" w:hAnsiTheme="minorHAnsi" w:cstheme="minorHAnsi"/>
          <w:bCs/>
          <w:spacing w:val="-7"/>
          <w:sz w:val="28"/>
          <w:szCs w:val="28"/>
        </w:rPr>
        <w:t xml:space="preserve"> </w:t>
      </w:r>
      <w:r w:rsidRPr="003F516B">
        <w:rPr>
          <w:rFonts w:asciiTheme="minorHAnsi" w:eastAsia="Arial" w:hAnsiTheme="minorHAnsi" w:cstheme="minorHAnsi"/>
          <w:bCs/>
          <w:sz w:val="28"/>
          <w:szCs w:val="28"/>
        </w:rPr>
        <w:t>all</w:t>
      </w:r>
      <w:r w:rsidRPr="003F516B">
        <w:rPr>
          <w:rFonts w:asciiTheme="minorHAnsi" w:eastAsia="Arial" w:hAnsiTheme="minorHAnsi" w:cstheme="minorHAnsi"/>
          <w:bCs/>
          <w:spacing w:val="-2"/>
          <w:sz w:val="28"/>
          <w:szCs w:val="28"/>
        </w:rPr>
        <w:t xml:space="preserve"> members of </w:t>
      </w:r>
      <w:r w:rsidRPr="003F516B">
        <w:rPr>
          <w:rFonts w:asciiTheme="minorHAnsi" w:eastAsia="Arial" w:hAnsiTheme="minorHAnsi" w:cstheme="minorHAnsi"/>
          <w:bCs/>
          <w:sz w:val="28"/>
          <w:szCs w:val="28"/>
        </w:rPr>
        <w:t>sta</w:t>
      </w:r>
      <w:r w:rsidRPr="003F516B">
        <w:rPr>
          <w:rFonts w:asciiTheme="minorHAnsi" w:eastAsia="Arial" w:hAnsiTheme="minorHAnsi" w:cstheme="minorHAnsi"/>
          <w:bCs/>
          <w:spacing w:val="1"/>
          <w:sz w:val="28"/>
          <w:szCs w:val="28"/>
        </w:rPr>
        <w:t>f</w:t>
      </w:r>
      <w:r w:rsidRPr="003F516B">
        <w:rPr>
          <w:rFonts w:asciiTheme="minorHAnsi" w:eastAsia="Arial" w:hAnsiTheme="minorHAnsi" w:cstheme="minorHAnsi"/>
          <w:bCs/>
          <w:sz w:val="28"/>
          <w:szCs w:val="28"/>
        </w:rPr>
        <w:t>f</w:t>
      </w:r>
      <w:r w:rsidRPr="003F516B">
        <w:rPr>
          <w:rFonts w:asciiTheme="minorHAnsi" w:eastAsia="Arial" w:hAnsiTheme="minorHAnsi" w:cstheme="minorHAnsi"/>
          <w:bCs/>
          <w:spacing w:val="-7"/>
          <w:sz w:val="28"/>
          <w:szCs w:val="28"/>
        </w:rPr>
        <w:t xml:space="preserve"> </w:t>
      </w:r>
      <w:r w:rsidRPr="003F516B">
        <w:rPr>
          <w:rFonts w:asciiTheme="minorHAnsi" w:eastAsia="Arial" w:hAnsiTheme="minorHAnsi" w:cstheme="minorHAnsi"/>
          <w:bCs/>
          <w:spacing w:val="-1"/>
          <w:sz w:val="28"/>
          <w:szCs w:val="28"/>
        </w:rPr>
        <w:t>h</w:t>
      </w:r>
      <w:r w:rsidRPr="003F516B">
        <w:rPr>
          <w:rFonts w:asciiTheme="minorHAnsi" w:eastAsia="Arial" w:hAnsiTheme="minorHAnsi" w:cstheme="minorHAnsi"/>
          <w:bCs/>
          <w:spacing w:val="4"/>
          <w:sz w:val="28"/>
          <w:szCs w:val="28"/>
        </w:rPr>
        <w:t>a</w:t>
      </w:r>
      <w:r w:rsidRPr="003F516B">
        <w:rPr>
          <w:rFonts w:asciiTheme="minorHAnsi" w:eastAsia="Arial" w:hAnsiTheme="minorHAnsi" w:cstheme="minorHAnsi"/>
          <w:bCs/>
          <w:spacing w:val="-5"/>
          <w:sz w:val="28"/>
          <w:szCs w:val="28"/>
        </w:rPr>
        <w:t>v</w:t>
      </w:r>
      <w:r w:rsidRPr="003F516B">
        <w:rPr>
          <w:rFonts w:asciiTheme="minorHAnsi" w:eastAsia="Arial" w:hAnsiTheme="minorHAnsi" w:cstheme="minorHAnsi"/>
          <w:bCs/>
          <w:sz w:val="28"/>
          <w:szCs w:val="28"/>
        </w:rPr>
        <w:t>e</w:t>
      </w:r>
      <w:r w:rsidRPr="003F516B">
        <w:rPr>
          <w:rFonts w:asciiTheme="minorHAnsi" w:eastAsia="Arial" w:hAnsiTheme="minorHAnsi" w:cstheme="minorHAnsi"/>
          <w:bCs/>
          <w:spacing w:val="-5"/>
          <w:sz w:val="28"/>
          <w:szCs w:val="28"/>
        </w:rPr>
        <w:t xml:space="preserve"> </w:t>
      </w:r>
      <w:r w:rsidRPr="003F516B">
        <w:rPr>
          <w:rFonts w:asciiTheme="minorHAnsi" w:eastAsia="Arial" w:hAnsiTheme="minorHAnsi" w:cstheme="minorHAnsi"/>
          <w:bCs/>
          <w:sz w:val="28"/>
          <w:szCs w:val="28"/>
        </w:rPr>
        <w:t>acc</w:t>
      </w:r>
      <w:r w:rsidRPr="003F516B">
        <w:rPr>
          <w:rFonts w:asciiTheme="minorHAnsi" w:eastAsia="Arial" w:hAnsiTheme="minorHAnsi" w:cstheme="minorHAnsi"/>
          <w:bCs/>
          <w:spacing w:val="3"/>
          <w:sz w:val="28"/>
          <w:szCs w:val="28"/>
        </w:rPr>
        <w:t>e</w:t>
      </w:r>
      <w:r w:rsidRPr="003F516B">
        <w:rPr>
          <w:rFonts w:asciiTheme="minorHAnsi" w:eastAsia="Arial" w:hAnsiTheme="minorHAnsi" w:cstheme="minorHAnsi"/>
          <w:bCs/>
          <w:sz w:val="28"/>
          <w:szCs w:val="28"/>
        </w:rPr>
        <w:t>ss</w:t>
      </w:r>
      <w:r w:rsidRPr="003F516B">
        <w:rPr>
          <w:rFonts w:asciiTheme="minorHAnsi" w:eastAsia="Arial" w:hAnsiTheme="minorHAnsi" w:cstheme="minorHAnsi"/>
          <w:bCs/>
          <w:spacing w:val="-11"/>
          <w:sz w:val="28"/>
          <w:szCs w:val="28"/>
        </w:rPr>
        <w:t xml:space="preserve"> </w:t>
      </w:r>
      <w:r w:rsidRPr="003F516B">
        <w:rPr>
          <w:rFonts w:asciiTheme="minorHAnsi" w:eastAsia="Arial" w:hAnsiTheme="minorHAnsi" w:cstheme="minorHAnsi"/>
          <w:bCs/>
          <w:sz w:val="28"/>
          <w:szCs w:val="28"/>
        </w:rPr>
        <w:t>to</w:t>
      </w:r>
      <w:r w:rsidRPr="003F516B">
        <w:rPr>
          <w:rFonts w:asciiTheme="minorHAnsi" w:eastAsia="Arial" w:hAnsiTheme="minorHAnsi" w:cstheme="minorHAnsi"/>
          <w:bCs/>
          <w:spacing w:val="-2"/>
          <w:sz w:val="28"/>
          <w:szCs w:val="28"/>
        </w:rPr>
        <w:t xml:space="preserve"> </w:t>
      </w:r>
      <w:r w:rsidRPr="003F516B">
        <w:rPr>
          <w:rFonts w:asciiTheme="minorHAnsi" w:eastAsia="Arial" w:hAnsiTheme="minorHAnsi" w:cstheme="minorHAnsi"/>
          <w:bCs/>
          <w:sz w:val="28"/>
          <w:szCs w:val="28"/>
        </w:rPr>
        <w:t>t</w:t>
      </w:r>
      <w:r w:rsidRPr="003F516B">
        <w:rPr>
          <w:rFonts w:asciiTheme="minorHAnsi" w:eastAsia="Arial" w:hAnsiTheme="minorHAnsi" w:cstheme="minorHAnsi"/>
          <w:bCs/>
          <w:spacing w:val="-1"/>
          <w:sz w:val="28"/>
          <w:szCs w:val="28"/>
        </w:rPr>
        <w:t>h</w:t>
      </w:r>
      <w:r w:rsidRPr="003F516B">
        <w:rPr>
          <w:rFonts w:asciiTheme="minorHAnsi" w:eastAsia="Arial" w:hAnsiTheme="minorHAnsi" w:cstheme="minorHAnsi"/>
          <w:bCs/>
          <w:sz w:val="28"/>
          <w:szCs w:val="28"/>
        </w:rPr>
        <w:t>is p</w:t>
      </w:r>
      <w:r w:rsidRPr="003F516B">
        <w:rPr>
          <w:rFonts w:asciiTheme="minorHAnsi" w:eastAsia="Arial" w:hAnsiTheme="minorHAnsi" w:cstheme="minorHAnsi"/>
          <w:bCs/>
          <w:spacing w:val="-1"/>
          <w:sz w:val="28"/>
          <w:szCs w:val="28"/>
        </w:rPr>
        <w:t>o</w:t>
      </w:r>
      <w:r w:rsidRPr="003F516B">
        <w:rPr>
          <w:rFonts w:asciiTheme="minorHAnsi" w:eastAsia="Arial" w:hAnsiTheme="minorHAnsi" w:cstheme="minorHAnsi"/>
          <w:bCs/>
          <w:sz w:val="28"/>
          <w:szCs w:val="28"/>
        </w:rPr>
        <w:t>li</w:t>
      </w:r>
      <w:r w:rsidRPr="003F516B">
        <w:rPr>
          <w:rFonts w:asciiTheme="minorHAnsi" w:eastAsia="Arial" w:hAnsiTheme="minorHAnsi" w:cstheme="minorHAnsi"/>
          <w:bCs/>
          <w:spacing w:val="5"/>
          <w:sz w:val="28"/>
          <w:szCs w:val="28"/>
        </w:rPr>
        <w:t>c</w:t>
      </w:r>
      <w:r w:rsidRPr="003F516B">
        <w:rPr>
          <w:rFonts w:asciiTheme="minorHAnsi" w:eastAsia="Arial" w:hAnsiTheme="minorHAnsi" w:cstheme="minorHAnsi"/>
          <w:bCs/>
          <w:sz w:val="28"/>
          <w:szCs w:val="28"/>
        </w:rPr>
        <w:t>y</w:t>
      </w:r>
      <w:r w:rsidRPr="003F516B">
        <w:rPr>
          <w:rFonts w:asciiTheme="minorHAnsi" w:eastAsia="Arial" w:hAnsiTheme="minorHAnsi" w:cstheme="minorHAnsi"/>
          <w:bCs/>
          <w:spacing w:val="-12"/>
          <w:sz w:val="28"/>
          <w:szCs w:val="28"/>
        </w:rPr>
        <w:t xml:space="preserve"> </w:t>
      </w:r>
      <w:r w:rsidRPr="003F516B">
        <w:rPr>
          <w:rFonts w:asciiTheme="minorHAnsi" w:eastAsia="Arial" w:hAnsiTheme="minorHAnsi" w:cstheme="minorHAnsi"/>
          <w:bCs/>
          <w:sz w:val="28"/>
          <w:szCs w:val="28"/>
        </w:rPr>
        <w:t>and</w:t>
      </w:r>
      <w:r w:rsidRPr="003F516B">
        <w:rPr>
          <w:rFonts w:asciiTheme="minorHAnsi" w:eastAsia="Arial" w:hAnsiTheme="minorHAnsi" w:cstheme="minorHAnsi"/>
          <w:bCs/>
          <w:spacing w:val="-4"/>
          <w:sz w:val="28"/>
          <w:szCs w:val="28"/>
        </w:rPr>
        <w:t xml:space="preserve"> </w:t>
      </w:r>
      <w:r w:rsidRPr="003F516B">
        <w:rPr>
          <w:rFonts w:asciiTheme="minorHAnsi" w:eastAsia="Arial" w:hAnsiTheme="minorHAnsi" w:cstheme="minorHAnsi"/>
          <w:bCs/>
          <w:sz w:val="28"/>
          <w:szCs w:val="28"/>
        </w:rPr>
        <w:t>si</w:t>
      </w:r>
      <w:r w:rsidRPr="003F516B">
        <w:rPr>
          <w:rFonts w:asciiTheme="minorHAnsi" w:eastAsia="Arial" w:hAnsiTheme="minorHAnsi" w:cstheme="minorHAnsi"/>
          <w:bCs/>
          <w:spacing w:val="2"/>
          <w:sz w:val="28"/>
          <w:szCs w:val="28"/>
        </w:rPr>
        <w:t>g</w:t>
      </w:r>
      <w:r w:rsidRPr="003F516B">
        <w:rPr>
          <w:rFonts w:asciiTheme="minorHAnsi" w:eastAsia="Arial" w:hAnsiTheme="minorHAnsi" w:cstheme="minorHAnsi"/>
          <w:bCs/>
          <w:sz w:val="28"/>
          <w:szCs w:val="28"/>
        </w:rPr>
        <w:t>n</w:t>
      </w:r>
      <w:r w:rsidRPr="003F516B">
        <w:rPr>
          <w:rFonts w:asciiTheme="minorHAnsi" w:eastAsia="Arial" w:hAnsiTheme="minorHAnsi" w:cstheme="minorHAnsi"/>
          <w:bCs/>
          <w:spacing w:val="-6"/>
          <w:sz w:val="28"/>
          <w:szCs w:val="28"/>
        </w:rPr>
        <w:t xml:space="preserve"> </w:t>
      </w:r>
      <w:r w:rsidRPr="003F516B">
        <w:rPr>
          <w:rFonts w:asciiTheme="minorHAnsi" w:eastAsia="Arial" w:hAnsiTheme="minorHAnsi" w:cstheme="minorHAnsi"/>
          <w:bCs/>
          <w:sz w:val="28"/>
          <w:szCs w:val="28"/>
        </w:rPr>
        <w:t>to</w:t>
      </w:r>
      <w:r w:rsidRPr="003F516B">
        <w:rPr>
          <w:rFonts w:asciiTheme="minorHAnsi" w:eastAsia="Arial" w:hAnsiTheme="minorHAnsi" w:cstheme="minorHAnsi"/>
          <w:bCs/>
          <w:spacing w:val="-4"/>
          <w:sz w:val="28"/>
          <w:szCs w:val="28"/>
        </w:rPr>
        <w:t xml:space="preserve"> </w:t>
      </w:r>
      <w:r w:rsidRPr="003F516B">
        <w:rPr>
          <w:rFonts w:asciiTheme="minorHAnsi" w:eastAsia="Arial" w:hAnsiTheme="minorHAnsi" w:cstheme="minorHAnsi"/>
          <w:bCs/>
          <w:sz w:val="28"/>
          <w:szCs w:val="28"/>
        </w:rPr>
        <w:t>s</w:t>
      </w:r>
      <w:r w:rsidRPr="003F516B">
        <w:rPr>
          <w:rFonts w:asciiTheme="minorHAnsi" w:eastAsia="Arial" w:hAnsiTheme="minorHAnsi" w:cstheme="minorHAnsi"/>
          <w:bCs/>
          <w:spacing w:val="5"/>
          <w:sz w:val="28"/>
          <w:szCs w:val="28"/>
        </w:rPr>
        <w:t>a</w:t>
      </w:r>
      <w:r w:rsidRPr="003F516B">
        <w:rPr>
          <w:rFonts w:asciiTheme="minorHAnsi" w:eastAsia="Arial" w:hAnsiTheme="minorHAnsi" w:cstheme="minorHAnsi"/>
          <w:bCs/>
          <w:sz w:val="28"/>
          <w:szCs w:val="28"/>
        </w:rPr>
        <w:t>y</w:t>
      </w:r>
      <w:r w:rsidRPr="003F516B">
        <w:rPr>
          <w:rFonts w:asciiTheme="minorHAnsi" w:eastAsia="Arial" w:hAnsiTheme="minorHAnsi" w:cstheme="minorHAnsi"/>
          <w:bCs/>
          <w:spacing w:val="-8"/>
          <w:sz w:val="28"/>
          <w:szCs w:val="28"/>
        </w:rPr>
        <w:t xml:space="preserve"> </w:t>
      </w:r>
      <w:r w:rsidRPr="003F516B">
        <w:rPr>
          <w:rFonts w:asciiTheme="minorHAnsi" w:eastAsia="Arial" w:hAnsiTheme="minorHAnsi" w:cstheme="minorHAnsi"/>
          <w:bCs/>
          <w:sz w:val="28"/>
          <w:szCs w:val="28"/>
        </w:rPr>
        <w:t>t</w:t>
      </w:r>
      <w:r w:rsidRPr="003F516B">
        <w:rPr>
          <w:rFonts w:asciiTheme="minorHAnsi" w:eastAsia="Arial" w:hAnsiTheme="minorHAnsi" w:cstheme="minorHAnsi"/>
          <w:bCs/>
          <w:spacing w:val="-1"/>
          <w:sz w:val="28"/>
          <w:szCs w:val="28"/>
        </w:rPr>
        <w:t>h</w:t>
      </w:r>
      <w:r w:rsidRPr="003F516B">
        <w:rPr>
          <w:rFonts w:asciiTheme="minorHAnsi" w:eastAsia="Arial" w:hAnsiTheme="minorHAnsi" w:cstheme="minorHAnsi"/>
          <w:bCs/>
          <w:spacing w:val="4"/>
          <w:sz w:val="28"/>
          <w:szCs w:val="28"/>
        </w:rPr>
        <w:t>e</w:t>
      </w:r>
      <w:r w:rsidRPr="003F516B">
        <w:rPr>
          <w:rFonts w:asciiTheme="minorHAnsi" w:eastAsia="Arial" w:hAnsiTheme="minorHAnsi" w:cstheme="minorHAnsi"/>
          <w:bCs/>
          <w:sz w:val="28"/>
          <w:szCs w:val="28"/>
        </w:rPr>
        <w:t>y</w:t>
      </w:r>
      <w:r w:rsidRPr="003F516B">
        <w:rPr>
          <w:rFonts w:asciiTheme="minorHAnsi" w:eastAsia="Arial" w:hAnsiTheme="minorHAnsi" w:cstheme="minorHAnsi"/>
          <w:bCs/>
          <w:spacing w:val="-10"/>
          <w:sz w:val="28"/>
          <w:szCs w:val="28"/>
        </w:rPr>
        <w:t xml:space="preserve"> </w:t>
      </w:r>
      <w:r w:rsidRPr="003F516B">
        <w:rPr>
          <w:rFonts w:asciiTheme="minorHAnsi" w:eastAsia="Arial" w:hAnsiTheme="minorHAnsi" w:cstheme="minorHAnsi"/>
          <w:bCs/>
          <w:sz w:val="28"/>
          <w:szCs w:val="28"/>
        </w:rPr>
        <w:t>h</w:t>
      </w:r>
      <w:r w:rsidRPr="003F516B">
        <w:rPr>
          <w:rFonts w:asciiTheme="minorHAnsi" w:eastAsia="Arial" w:hAnsiTheme="minorHAnsi" w:cstheme="minorHAnsi"/>
          <w:bCs/>
          <w:spacing w:val="7"/>
          <w:sz w:val="28"/>
          <w:szCs w:val="28"/>
        </w:rPr>
        <w:t>a</w:t>
      </w:r>
      <w:r w:rsidRPr="003F516B">
        <w:rPr>
          <w:rFonts w:asciiTheme="minorHAnsi" w:eastAsia="Arial" w:hAnsiTheme="minorHAnsi" w:cstheme="minorHAnsi"/>
          <w:bCs/>
          <w:spacing w:val="-2"/>
          <w:sz w:val="28"/>
          <w:szCs w:val="28"/>
        </w:rPr>
        <w:t>v</w:t>
      </w:r>
      <w:r w:rsidRPr="003F516B">
        <w:rPr>
          <w:rFonts w:asciiTheme="minorHAnsi" w:eastAsia="Arial" w:hAnsiTheme="minorHAnsi" w:cstheme="minorHAnsi"/>
          <w:bCs/>
          <w:sz w:val="28"/>
          <w:szCs w:val="28"/>
        </w:rPr>
        <w:t>e</w:t>
      </w:r>
      <w:r w:rsidRPr="003F516B">
        <w:rPr>
          <w:rFonts w:asciiTheme="minorHAnsi" w:eastAsia="Arial" w:hAnsiTheme="minorHAnsi" w:cstheme="minorHAnsi"/>
          <w:bCs/>
          <w:spacing w:val="-7"/>
          <w:sz w:val="28"/>
          <w:szCs w:val="28"/>
        </w:rPr>
        <w:t xml:space="preserve"> </w:t>
      </w:r>
      <w:r w:rsidRPr="003F516B">
        <w:rPr>
          <w:rFonts w:asciiTheme="minorHAnsi" w:eastAsia="Arial" w:hAnsiTheme="minorHAnsi" w:cstheme="minorHAnsi"/>
          <w:bCs/>
          <w:sz w:val="28"/>
          <w:szCs w:val="28"/>
        </w:rPr>
        <w:t>re</w:t>
      </w:r>
      <w:r w:rsidRPr="003F516B">
        <w:rPr>
          <w:rFonts w:asciiTheme="minorHAnsi" w:eastAsia="Arial" w:hAnsiTheme="minorHAnsi" w:cstheme="minorHAnsi"/>
          <w:bCs/>
          <w:spacing w:val="1"/>
          <w:sz w:val="28"/>
          <w:szCs w:val="28"/>
        </w:rPr>
        <w:t>a</w:t>
      </w:r>
      <w:r w:rsidRPr="003F516B">
        <w:rPr>
          <w:rFonts w:asciiTheme="minorHAnsi" w:eastAsia="Arial" w:hAnsiTheme="minorHAnsi" w:cstheme="minorHAnsi"/>
          <w:bCs/>
          <w:sz w:val="28"/>
          <w:szCs w:val="28"/>
        </w:rPr>
        <w:t>d</w:t>
      </w:r>
      <w:r w:rsidRPr="003F516B">
        <w:rPr>
          <w:rFonts w:asciiTheme="minorHAnsi" w:eastAsia="Arial" w:hAnsiTheme="minorHAnsi" w:cstheme="minorHAnsi"/>
          <w:bCs/>
          <w:spacing w:val="-7"/>
          <w:sz w:val="28"/>
          <w:szCs w:val="28"/>
        </w:rPr>
        <w:t xml:space="preserve"> </w:t>
      </w:r>
      <w:r w:rsidRPr="003F516B">
        <w:rPr>
          <w:rFonts w:asciiTheme="minorHAnsi" w:eastAsia="Arial" w:hAnsiTheme="minorHAnsi" w:cstheme="minorHAnsi"/>
          <w:bCs/>
          <w:spacing w:val="2"/>
          <w:sz w:val="28"/>
          <w:szCs w:val="28"/>
          <w:u w:val="single"/>
        </w:rPr>
        <w:t>a</w:t>
      </w:r>
      <w:r w:rsidRPr="003F516B">
        <w:rPr>
          <w:rFonts w:asciiTheme="minorHAnsi" w:eastAsia="Arial" w:hAnsiTheme="minorHAnsi" w:cstheme="minorHAnsi"/>
          <w:bCs/>
          <w:sz w:val="28"/>
          <w:szCs w:val="28"/>
          <w:u w:val="single"/>
        </w:rPr>
        <w:t>nd</w:t>
      </w:r>
      <w:r w:rsidRPr="003F516B">
        <w:rPr>
          <w:rFonts w:asciiTheme="minorHAnsi" w:eastAsia="Arial" w:hAnsiTheme="minorHAnsi" w:cstheme="minorHAnsi"/>
          <w:bCs/>
          <w:spacing w:val="-7"/>
          <w:sz w:val="28"/>
          <w:szCs w:val="28"/>
        </w:rPr>
        <w:t xml:space="preserve"> </w:t>
      </w:r>
      <w:r w:rsidRPr="003F516B">
        <w:rPr>
          <w:rFonts w:asciiTheme="minorHAnsi" w:eastAsia="Arial" w:hAnsiTheme="minorHAnsi" w:cstheme="minorHAnsi"/>
          <w:bCs/>
          <w:spacing w:val="2"/>
          <w:sz w:val="28"/>
          <w:szCs w:val="28"/>
        </w:rPr>
        <w:t>u</w:t>
      </w:r>
      <w:r w:rsidRPr="003F516B">
        <w:rPr>
          <w:rFonts w:asciiTheme="minorHAnsi" w:eastAsia="Arial" w:hAnsiTheme="minorHAnsi" w:cstheme="minorHAnsi"/>
          <w:bCs/>
          <w:sz w:val="28"/>
          <w:szCs w:val="28"/>
        </w:rPr>
        <w:t>n</w:t>
      </w:r>
      <w:r w:rsidRPr="003F516B">
        <w:rPr>
          <w:rFonts w:asciiTheme="minorHAnsi" w:eastAsia="Arial" w:hAnsiTheme="minorHAnsi" w:cstheme="minorHAnsi"/>
          <w:bCs/>
          <w:spacing w:val="1"/>
          <w:sz w:val="28"/>
          <w:szCs w:val="28"/>
        </w:rPr>
        <w:t>d</w:t>
      </w:r>
      <w:r w:rsidRPr="003F516B">
        <w:rPr>
          <w:rFonts w:asciiTheme="minorHAnsi" w:eastAsia="Arial" w:hAnsiTheme="minorHAnsi" w:cstheme="minorHAnsi"/>
          <w:bCs/>
          <w:spacing w:val="2"/>
          <w:sz w:val="28"/>
          <w:szCs w:val="28"/>
        </w:rPr>
        <w:t>e</w:t>
      </w:r>
      <w:r w:rsidRPr="003F516B">
        <w:rPr>
          <w:rFonts w:asciiTheme="minorHAnsi" w:eastAsia="Arial" w:hAnsiTheme="minorHAnsi" w:cstheme="minorHAnsi"/>
          <w:bCs/>
          <w:sz w:val="28"/>
          <w:szCs w:val="28"/>
        </w:rPr>
        <w:t>rsto</w:t>
      </w:r>
      <w:r w:rsidRPr="003F516B">
        <w:rPr>
          <w:rFonts w:asciiTheme="minorHAnsi" w:eastAsia="Arial" w:hAnsiTheme="minorHAnsi" w:cstheme="minorHAnsi"/>
          <w:bCs/>
          <w:spacing w:val="1"/>
          <w:sz w:val="28"/>
          <w:szCs w:val="28"/>
        </w:rPr>
        <w:t>o</w:t>
      </w:r>
      <w:r w:rsidRPr="003F516B">
        <w:rPr>
          <w:rFonts w:asciiTheme="minorHAnsi" w:eastAsia="Arial" w:hAnsiTheme="minorHAnsi" w:cstheme="minorHAnsi"/>
          <w:bCs/>
          <w:sz w:val="28"/>
          <w:szCs w:val="28"/>
        </w:rPr>
        <w:t>d</w:t>
      </w:r>
      <w:r w:rsidRPr="003F516B">
        <w:rPr>
          <w:rFonts w:asciiTheme="minorHAnsi" w:eastAsia="Arial" w:hAnsiTheme="minorHAnsi" w:cstheme="minorHAnsi"/>
          <w:bCs/>
          <w:spacing w:val="-18"/>
          <w:sz w:val="28"/>
          <w:szCs w:val="28"/>
        </w:rPr>
        <w:t xml:space="preserve"> </w:t>
      </w:r>
      <w:r w:rsidRPr="003F516B">
        <w:rPr>
          <w:rFonts w:asciiTheme="minorHAnsi" w:eastAsia="Arial" w:hAnsiTheme="minorHAnsi" w:cstheme="minorHAnsi"/>
          <w:bCs/>
          <w:spacing w:val="1"/>
          <w:sz w:val="28"/>
          <w:szCs w:val="28"/>
        </w:rPr>
        <w:t>i</w:t>
      </w:r>
      <w:r w:rsidRPr="003F516B">
        <w:rPr>
          <w:rFonts w:asciiTheme="minorHAnsi" w:eastAsia="Arial" w:hAnsiTheme="minorHAnsi" w:cstheme="minorHAnsi"/>
          <w:bCs/>
          <w:sz w:val="28"/>
          <w:szCs w:val="28"/>
        </w:rPr>
        <w:t>ts co</w:t>
      </w:r>
      <w:r w:rsidRPr="003F516B">
        <w:rPr>
          <w:rFonts w:asciiTheme="minorHAnsi" w:eastAsia="Arial" w:hAnsiTheme="minorHAnsi" w:cstheme="minorHAnsi"/>
          <w:bCs/>
          <w:spacing w:val="-1"/>
          <w:sz w:val="28"/>
          <w:szCs w:val="28"/>
        </w:rPr>
        <w:t>n</w:t>
      </w:r>
      <w:r w:rsidRPr="003F516B">
        <w:rPr>
          <w:rFonts w:asciiTheme="minorHAnsi" w:eastAsia="Arial" w:hAnsiTheme="minorHAnsi" w:cstheme="minorHAnsi"/>
          <w:bCs/>
          <w:spacing w:val="1"/>
          <w:sz w:val="28"/>
          <w:szCs w:val="28"/>
        </w:rPr>
        <w:t>t</w:t>
      </w:r>
      <w:r w:rsidRPr="003F516B">
        <w:rPr>
          <w:rFonts w:asciiTheme="minorHAnsi" w:eastAsia="Arial" w:hAnsiTheme="minorHAnsi" w:cstheme="minorHAnsi"/>
          <w:bCs/>
          <w:sz w:val="28"/>
          <w:szCs w:val="28"/>
        </w:rPr>
        <w:t>en</w:t>
      </w:r>
      <w:r w:rsidRPr="003F516B">
        <w:rPr>
          <w:rFonts w:asciiTheme="minorHAnsi" w:eastAsia="Arial" w:hAnsiTheme="minorHAnsi" w:cstheme="minorHAnsi"/>
          <w:bCs/>
          <w:spacing w:val="1"/>
          <w:sz w:val="28"/>
          <w:szCs w:val="28"/>
        </w:rPr>
        <w:t>ts</w:t>
      </w:r>
      <w:r w:rsidRPr="003F516B">
        <w:rPr>
          <w:rFonts w:asciiTheme="minorHAnsi" w:eastAsia="Arial" w:hAnsiTheme="minorHAnsi" w:cstheme="minorHAnsi"/>
          <w:sz w:val="28"/>
          <w:szCs w:val="28"/>
        </w:rPr>
        <w:t>.</w:t>
      </w:r>
    </w:p>
    <w:p w14:paraId="1C0B8C73" w14:textId="77777777" w:rsidR="00CB30B2" w:rsidRDefault="00CB30B2" w:rsidP="00CB30B2">
      <w:pPr>
        <w:ind w:left="-426" w:right="555"/>
        <w:jc w:val="center"/>
        <w:rPr>
          <w:rFonts w:asciiTheme="minorHAnsi" w:eastAsia="Arial" w:hAnsiTheme="minorHAnsi" w:cstheme="minorHAnsi"/>
          <w:sz w:val="22"/>
        </w:rPr>
      </w:pPr>
    </w:p>
    <w:p w14:paraId="15F2E3DF" w14:textId="798E1376" w:rsidR="00CB30B2" w:rsidRDefault="00CB30B2" w:rsidP="007425F8">
      <w:pPr>
        <w:ind w:right="555"/>
        <w:rPr>
          <w:rFonts w:asciiTheme="minorHAnsi" w:eastAsia="Arial" w:hAnsiTheme="minorHAnsi" w:cstheme="minorHAnsi"/>
          <w:sz w:val="22"/>
        </w:rPr>
      </w:pPr>
    </w:p>
    <w:p w14:paraId="221C9CC2" w14:textId="77777777" w:rsidR="00CB30B2" w:rsidRPr="00233C35" w:rsidRDefault="00CB30B2" w:rsidP="00CB30B2">
      <w:pPr>
        <w:ind w:left="-426" w:right="555"/>
        <w:jc w:val="center"/>
        <w:rPr>
          <w:rFonts w:asciiTheme="minorHAnsi" w:eastAsia="Arial" w:hAnsiTheme="minorHAnsi" w:cstheme="minorHAnsi"/>
          <w:sz w:val="22"/>
        </w:rPr>
      </w:pPr>
    </w:p>
    <w:p w14:paraId="3EB6818A" w14:textId="77777777" w:rsidR="00CB30B2" w:rsidRDefault="00CB30B2" w:rsidP="00CB30B2">
      <w:pPr>
        <w:rPr>
          <w:b/>
          <w:sz w:val="28"/>
          <w:szCs w:val="28"/>
        </w:rPr>
      </w:pPr>
    </w:p>
    <w:tbl>
      <w:tblPr>
        <w:tblStyle w:val="TableGrid"/>
        <w:tblW w:w="0" w:type="auto"/>
        <w:jc w:val="center"/>
        <w:tblLook w:val="04A0" w:firstRow="1" w:lastRow="0" w:firstColumn="1" w:lastColumn="0" w:noHBand="0" w:noVBand="1"/>
      </w:tblPr>
      <w:tblGrid>
        <w:gridCol w:w="5228"/>
        <w:gridCol w:w="5228"/>
      </w:tblGrid>
      <w:tr w:rsidR="00CB30B2" w14:paraId="22E13F9E" w14:textId="77777777" w:rsidTr="00CB30B2">
        <w:trPr>
          <w:trHeight w:val="567"/>
          <w:jc w:val="center"/>
        </w:trPr>
        <w:tc>
          <w:tcPr>
            <w:tcW w:w="5228" w:type="dxa"/>
            <w:tcBorders>
              <w:top w:val="single" w:sz="4" w:space="0" w:color="auto"/>
              <w:left w:val="single" w:sz="4" w:space="0" w:color="auto"/>
              <w:bottom w:val="single" w:sz="4" w:space="0" w:color="auto"/>
              <w:right w:val="single" w:sz="4" w:space="0" w:color="auto"/>
            </w:tcBorders>
            <w:vAlign w:val="center"/>
            <w:hideMark/>
          </w:tcPr>
          <w:p w14:paraId="7A945469" w14:textId="77777777" w:rsidR="00CB30B2" w:rsidRPr="00233C35" w:rsidRDefault="00CB30B2" w:rsidP="00CB30B2">
            <w:pPr>
              <w:tabs>
                <w:tab w:val="left" w:pos="435"/>
                <w:tab w:val="center" w:pos="5233"/>
              </w:tabs>
              <w:rPr>
                <w:rFonts w:asciiTheme="minorHAnsi" w:hAnsiTheme="minorHAnsi" w:cstheme="minorHAnsi"/>
                <w:b/>
                <w:sz w:val="28"/>
                <w:szCs w:val="28"/>
              </w:rPr>
            </w:pPr>
            <w:r w:rsidRPr="00233C35">
              <w:rPr>
                <w:rFonts w:asciiTheme="minorHAnsi" w:hAnsiTheme="minorHAnsi" w:cstheme="minorHAnsi"/>
                <w:b/>
                <w:sz w:val="28"/>
                <w:szCs w:val="28"/>
              </w:rPr>
              <w:t>Author/Responsible Officer</w:t>
            </w:r>
          </w:p>
        </w:tc>
        <w:tc>
          <w:tcPr>
            <w:tcW w:w="5228" w:type="dxa"/>
            <w:tcBorders>
              <w:top w:val="single" w:sz="4" w:space="0" w:color="auto"/>
              <w:left w:val="single" w:sz="4" w:space="0" w:color="auto"/>
              <w:bottom w:val="single" w:sz="4" w:space="0" w:color="auto"/>
              <w:right w:val="single" w:sz="4" w:space="0" w:color="auto"/>
            </w:tcBorders>
            <w:vAlign w:val="center"/>
            <w:hideMark/>
          </w:tcPr>
          <w:p w14:paraId="277732B6" w14:textId="77777777" w:rsidR="00CB30B2" w:rsidRPr="00233C35" w:rsidRDefault="00CB30B2" w:rsidP="00CB30B2">
            <w:pPr>
              <w:tabs>
                <w:tab w:val="left" w:pos="435"/>
                <w:tab w:val="center" w:pos="5233"/>
              </w:tabs>
              <w:rPr>
                <w:rFonts w:asciiTheme="minorHAnsi" w:hAnsiTheme="minorHAnsi" w:cstheme="minorHAnsi"/>
                <w:b/>
                <w:sz w:val="28"/>
                <w:szCs w:val="28"/>
              </w:rPr>
            </w:pPr>
            <w:r w:rsidRPr="00233C35">
              <w:rPr>
                <w:rFonts w:asciiTheme="minorHAnsi" w:hAnsiTheme="minorHAnsi" w:cstheme="minorHAnsi"/>
                <w:b/>
                <w:sz w:val="28"/>
                <w:szCs w:val="28"/>
              </w:rPr>
              <w:t>Leigh Pointon (Executive Headteacher)</w:t>
            </w:r>
          </w:p>
        </w:tc>
      </w:tr>
      <w:tr w:rsidR="00CB30B2" w14:paraId="6F03BBDB" w14:textId="77777777" w:rsidTr="00CB30B2">
        <w:trPr>
          <w:trHeight w:val="567"/>
          <w:jc w:val="center"/>
        </w:trPr>
        <w:tc>
          <w:tcPr>
            <w:tcW w:w="5228" w:type="dxa"/>
            <w:tcBorders>
              <w:top w:val="single" w:sz="4" w:space="0" w:color="auto"/>
              <w:left w:val="single" w:sz="4" w:space="0" w:color="auto"/>
              <w:bottom w:val="single" w:sz="4" w:space="0" w:color="auto"/>
              <w:right w:val="single" w:sz="4" w:space="0" w:color="auto"/>
            </w:tcBorders>
            <w:vAlign w:val="center"/>
            <w:hideMark/>
          </w:tcPr>
          <w:p w14:paraId="5D6F29CB" w14:textId="77777777" w:rsidR="00CB30B2" w:rsidRPr="00233C35" w:rsidRDefault="00CB30B2" w:rsidP="00CB30B2">
            <w:pPr>
              <w:tabs>
                <w:tab w:val="left" w:pos="435"/>
                <w:tab w:val="center" w:pos="5233"/>
              </w:tabs>
              <w:rPr>
                <w:rFonts w:asciiTheme="minorHAnsi" w:hAnsiTheme="minorHAnsi" w:cstheme="minorHAnsi"/>
                <w:b/>
                <w:sz w:val="28"/>
                <w:szCs w:val="28"/>
              </w:rPr>
            </w:pPr>
            <w:r w:rsidRPr="00233C35">
              <w:rPr>
                <w:rFonts w:asciiTheme="minorHAnsi" w:hAnsiTheme="minorHAnsi" w:cstheme="minorHAnsi"/>
                <w:b/>
                <w:sz w:val="28"/>
                <w:szCs w:val="28"/>
              </w:rPr>
              <w:t>Approved by</w:t>
            </w:r>
          </w:p>
        </w:tc>
        <w:tc>
          <w:tcPr>
            <w:tcW w:w="5228" w:type="dxa"/>
            <w:tcBorders>
              <w:top w:val="single" w:sz="4" w:space="0" w:color="auto"/>
              <w:left w:val="single" w:sz="4" w:space="0" w:color="auto"/>
              <w:bottom w:val="single" w:sz="4" w:space="0" w:color="auto"/>
              <w:right w:val="single" w:sz="4" w:space="0" w:color="auto"/>
            </w:tcBorders>
            <w:vAlign w:val="center"/>
          </w:tcPr>
          <w:p w14:paraId="0CA347BC" w14:textId="666DC15C" w:rsidR="00CB30B2" w:rsidRPr="00233C35" w:rsidRDefault="00291F69" w:rsidP="00CB30B2">
            <w:pPr>
              <w:tabs>
                <w:tab w:val="left" w:pos="435"/>
                <w:tab w:val="center" w:pos="5233"/>
              </w:tabs>
              <w:rPr>
                <w:rFonts w:asciiTheme="minorHAnsi" w:hAnsiTheme="minorHAnsi" w:cstheme="minorHAnsi"/>
                <w:b/>
                <w:sz w:val="28"/>
                <w:szCs w:val="28"/>
              </w:rPr>
            </w:pPr>
            <w:r>
              <w:rPr>
                <w:rFonts w:asciiTheme="minorHAnsi" w:hAnsiTheme="minorHAnsi" w:cstheme="minorHAnsi"/>
                <w:b/>
                <w:sz w:val="28"/>
                <w:szCs w:val="28"/>
              </w:rPr>
              <w:t>Lorraine Knight (Chair of Governors)</w:t>
            </w:r>
            <w:bookmarkStart w:id="0" w:name="_GoBack"/>
            <w:bookmarkEnd w:id="0"/>
          </w:p>
        </w:tc>
      </w:tr>
      <w:tr w:rsidR="00CB30B2" w14:paraId="57D96F83" w14:textId="77777777" w:rsidTr="00CB30B2">
        <w:trPr>
          <w:trHeight w:val="567"/>
          <w:jc w:val="center"/>
        </w:trPr>
        <w:tc>
          <w:tcPr>
            <w:tcW w:w="5228" w:type="dxa"/>
            <w:tcBorders>
              <w:top w:val="single" w:sz="4" w:space="0" w:color="auto"/>
              <w:left w:val="single" w:sz="4" w:space="0" w:color="auto"/>
              <w:bottom w:val="single" w:sz="4" w:space="0" w:color="auto"/>
              <w:right w:val="single" w:sz="4" w:space="0" w:color="auto"/>
            </w:tcBorders>
            <w:vAlign w:val="center"/>
            <w:hideMark/>
          </w:tcPr>
          <w:p w14:paraId="7D4AA21D" w14:textId="77777777" w:rsidR="00CB30B2" w:rsidRPr="00233C35" w:rsidRDefault="00CB30B2" w:rsidP="00CB30B2">
            <w:pPr>
              <w:tabs>
                <w:tab w:val="left" w:pos="435"/>
                <w:tab w:val="center" w:pos="5233"/>
              </w:tabs>
              <w:rPr>
                <w:rFonts w:asciiTheme="minorHAnsi" w:hAnsiTheme="minorHAnsi" w:cstheme="minorHAnsi"/>
                <w:b/>
                <w:sz w:val="28"/>
                <w:szCs w:val="28"/>
              </w:rPr>
            </w:pPr>
            <w:r w:rsidRPr="00233C35">
              <w:rPr>
                <w:rFonts w:asciiTheme="minorHAnsi" w:hAnsiTheme="minorHAnsi" w:cstheme="minorHAnsi"/>
                <w:b/>
                <w:sz w:val="28"/>
                <w:szCs w:val="28"/>
              </w:rPr>
              <w:t>Signature</w:t>
            </w:r>
          </w:p>
        </w:tc>
        <w:tc>
          <w:tcPr>
            <w:tcW w:w="5228" w:type="dxa"/>
            <w:tcBorders>
              <w:top w:val="single" w:sz="4" w:space="0" w:color="auto"/>
              <w:left w:val="single" w:sz="4" w:space="0" w:color="auto"/>
              <w:bottom w:val="single" w:sz="4" w:space="0" w:color="auto"/>
              <w:right w:val="single" w:sz="4" w:space="0" w:color="auto"/>
            </w:tcBorders>
            <w:vAlign w:val="center"/>
          </w:tcPr>
          <w:p w14:paraId="333A1F8F" w14:textId="1B1A4DFE" w:rsidR="00CB30B2" w:rsidRPr="00233C35" w:rsidRDefault="00CB30B2" w:rsidP="00CB30B2">
            <w:pPr>
              <w:tabs>
                <w:tab w:val="left" w:pos="435"/>
                <w:tab w:val="center" w:pos="5233"/>
              </w:tabs>
              <w:rPr>
                <w:rFonts w:asciiTheme="minorHAnsi" w:hAnsiTheme="minorHAnsi" w:cstheme="minorHAnsi"/>
                <w:b/>
                <w:sz w:val="28"/>
                <w:szCs w:val="28"/>
              </w:rPr>
            </w:pPr>
          </w:p>
        </w:tc>
      </w:tr>
      <w:tr w:rsidR="00CB30B2" w14:paraId="2DD6B7BD" w14:textId="77777777" w:rsidTr="00CB30B2">
        <w:trPr>
          <w:trHeight w:val="567"/>
          <w:jc w:val="center"/>
        </w:trPr>
        <w:tc>
          <w:tcPr>
            <w:tcW w:w="5228" w:type="dxa"/>
            <w:tcBorders>
              <w:top w:val="single" w:sz="4" w:space="0" w:color="auto"/>
              <w:left w:val="single" w:sz="4" w:space="0" w:color="auto"/>
              <w:bottom w:val="single" w:sz="4" w:space="0" w:color="auto"/>
              <w:right w:val="single" w:sz="4" w:space="0" w:color="auto"/>
            </w:tcBorders>
            <w:vAlign w:val="center"/>
            <w:hideMark/>
          </w:tcPr>
          <w:p w14:paraId="4B97E821" w14:textId="77777777" w:rsidR="00CB30B2" w:rsidRPr="00233C35" w:rsidRDefault="00CB30B2" w:rsidP="00CB30B2">
            <w:pPr>
              <w:tabs>
                <w:tab w:val="left" w:pos="435"/>
                <w:tab w:val="center" w:pos="5233"/>
              </w:tabs>
              <w:rPr>
                <w:rFonts w:asciiTheme="minorHAnsi" w:hAnsiTheme="minorHAnsi" w:cstheme="minorHAnsi"/>
                <w:b/>
                <w:sz w:val="28"/>
                <w:szCs w:val="28"/>
              </w:rPr>
            </w:pPr>
            <w:r w:rsidRPr="00233C35">
              <w:rPr>
                <w:rFonts w:asciiTheme="minorHAnsi" w:hAnsiTheme="minorHAnsi" w:cstheme="minorHAnsi"/>
                <w:b/>
                <w:sz w:val="28"/>
                <w:szCs w:val="28"/>
              </w:rPr>
              <w:t>Date of ratification</w:t>
            </w:r>
          </w:p>
        </w:tc>
        <w:tc>
          <w:tcPr>
            <w:tcW w:w="5228" w:type="dxa"/>
            <w:tcBorders>
              <w:top w:val="single" w:sz="4" w:space="0" w:color="auto"/>
              <w:left w:val="single" w:sz="4" w:space="0" w:color="auto"/>
              <w:bottom w:val="single" w:sz="4" w:space="0" w:color="auto"/>
              <w:right w:val="single" w:sz="4" w:space="0" w:color="auto"/>
            </w:tcBorders>
            <w:vAlign w:val="center"/>
            <w:hideMark/>
          </w:tcPr>
          <w:p w14:paraId="1DB11747" w14:textId="53D36146" w:rsidR="00CB30B2" w:rsidRPr="00233C35" w:rsidRDefault="00291F69" w:rsidP="00CB30B2">
            <w:pPr>
              <w:tabs>
                <w:tab w:val="left" w:pos="435"/>
                <w:tab w:val="center" w:pos="5233"/>
              </w:tabs>
              <w:rPr>
                <w:rFonts w:asciiTheme="minorHAnsi" w:hAnsiTheme="minorHAnsi" w:cstheme="minorHAnsi"/>
                <w:b/>
                <w:sz w:val="28"/>
                <w:szCs w:val="28"/>
              </w:rPr>
            </w:pPr>
            <w:r>
              <w:rPr>
                <w:rFonts w:asciiTheme="minorHAnsi" w:hAnsiTheme="minorHAnsi" w:cstheme="minorHAnsi"/>
                <w:b/>
                <w:sz w:val="28"/>
                <w:szCs w:val="28"/>
              </w:rPr>
              <w:t>19</w:t>
            </w:r>
            <w:r w:rsidRPr="00291F69">
              <w:rPr>
                <w:rFonts w:asciiTheme="minorHAnsi" w:hAnsiTheme="minorHAnsi" w:cstheme="minorHAnsi"/>
                <w:b/>
                <w:sz w:val="28"/>
                <w:szCs w:val="28"/>
                <w:vertAlign w:val="superscript"/>
              </w:rPr>
              <w:t>th</w:t>
            </w:r>
            <w:r>
              <w:rPr>
                <w:rFonts w:asciiTheme="minorHAnsi" w:hAnsiTheme="minorHAnsi" w:cstheme="minorHAnsi"/>
                <w:b/>
                <w:sz w:val="28"/>
                <w:szCs w:val="28"/>
              </w:rPr>
              <w:t xml:space="preserve"> April 2022</w:t>
            </w:r>
          </w:p>
        </w:tc>
      </w:tr>
      <w:tr w:rsidR="00CB30B2" w14:paraId="12467DC1" w14:textId="77777777" w:rsidTr="00CB30B2">
        <w:trPr>
          <w:trHeight w:val="567"/>
          <w:jc w:val="center"/>
        </w:trPr>
        <w:tc>
          <w:tcPr>
            <w:tcW w:w="5228" w:type="dxa"/>
            <w:tcBorders>
              <w:top w:val="single" w:sz="4" w:space="0" w:color="auto"/>
              <w:left w:val="single" w:sz="4" w:space="0" w:color="auto"/>
              <w:bottom w:val="single" w:sz="4" w:space="0" w:color="auto"/>
              <w:right w:val="single" w:sz="4" w:space="0" w:color="auto"/>
            </w:tcBorders>
            <w:vAlign w:val="center"/>
            <w:hideMark/>
          </w:tcPr>
          <w:p w14:paraId="2153A94D" w14:textId="77777777" w:rsidR="00CB30B2" w:rsidRPr="00233C35" w:rsidRDefault="00CB30B2" w:rsidP="00CB30B2">
            <w:pPr>
              <w:tabs>
                <w:tab w:val="left" w:pos="435"/>
                <w:tab w:val="center" w:pos="5233"/>
              </w:tabs>
              <w:rPr>
                <w:rFonts w:asciiTheme="minorHAnsi" w:hAnsiTheme="minorHAnsi" w:cstheme="minorHAnsi"/>
                <w:b/>
                <w:sz w:val="28"/>
                <w:szCs w:val="28"/>
              </w:rPr>
            </w:pPr>
            <w:r w:rsidRPr="00233C35">
              <w:rPr>
                <w:rFonts w:asciiTheme="minorHAnsi" w:hAnsiTheme="minorHAnsi" w:cstheme="minorHAnsi"/>
                <w:b/>
                <w:sz w:val="28"/>
                <w:szCs w:val="28"/>
              </w:rPr>
              <w:t>Date of next review</w:t>
            </w:r>
          </w:p>
        </w:tc>
        <w:tc>
          <w:tcPr>
            <w:tcW w:w="5228" w:type="dxa"/>
            <w:tcBorders>
              <w:top w:val="single" w:sz="4" w:space="0" w:color="auto"/>
              <w:left w:val="single" w:sz="4" w:space="0" w:color="auto"/>
              <w:bottom w:val="single" w:sz="4" w:space="0" w:color="auto"/>
              <w:right w:val="single" w:sz="4" w:space="0" w:color="auto"/>
            </w:tcBorders>
            <w:vAlign w:val="center"/>
            <w:hideMark/>
          </w:tcPr>
          <w:p w14:paraId="2192A812" w14:textId="7284D8D6" w:rsidR="00CB30B2" w:rsidRPr="00233C35" w:rsidRDefault="00725BC4" w:rsidP="00CB30B2">
            <w:pPr>
              <w:tabs>
                <w:tab w:val="left" w:pos="435"/>
                <w:tab w:val="center" w:pos="5233"/>
              </w:tabs>
              <w:rPr>
                <w:rFonts w:asciiTheme="minorHAnsi" w:hAnsiTheme="minorHAnsi" w:cstheme="minorHAnsi"/>
                <w:b/>
                <w:sz w:val="28"/>
                <w:szCs w:val="28"/>
              </w:rPr>
            </w:pPr>
            <w:r>
              <w:rPr>
                <w:rFonts w:asciiTheme="minorHAnsi" w:hAnsiTheme="minorHAnsi" w:cstheme="minorHAnsi"/>
                <w:b/>
                <w:sz w:val="28"/>
                <w:szCs w:val="28"/>
              </w:rPr>
              <w:t>March</w:t>
            </w:r>
            <w:r w:rsidR="00511A07">
              <w:rPr>
                <w:rFonts w:asciiTheme="minorHAnsi" w:hAnsiTheme="minorHAnsi" w:cstheme="minorHAnsi"/>
                <w:b/>
                <w:sz w:val="28"/>
                <w:szCs w:val="28"/>
              </w:rPr>
              <w:t xml:space="preserve"> 2024</w:t>
            </w:r>
          </w:p>
        </w:tc>
      </w:tr>
    </w:tbl>
    <w:p w14:paraId="01DF4DDF" w14:textId="77777777" w:rsidR="00FE059F" w:rsidRDefault="00FE059F" w:rsidP="00156969">
      <w:pPr>
        <w:rPr>
          <w:rFonts w:asciiTheme="minorHAnsi" w:hAnsiTheme="minorHAnsi" w:cstheme="minorHAnsi"/>
          <w:b/>
          <w:bCs/>
          <w:sz w:val="36"/>
          <w:szCs w:val="36"/>
          <w:u w:val="single"/>
        </w:rPr>
      </w:pPr>
    </w:p>
    <w:p w14:paraId="29E7F0A7" w14:textId="4C1F8DA9" w:rsidR="00D752E8" w:rsidRDefault="00D752E8" w:rsidP="00D752E8">
      <w:pPr>
        <w:rPr>
          <w:rFonts w:asciiTheme="minorHAnsi" w:hAnsiTheme="minorHAnsi" w:cstheme="minorHAnsi"/>
          <w:sz w:val="22"/>
          <w:szCs w:val="22"/>
        </w:rPr>
      </w:pPr>
    </w:p>
    <w:p w14:paraId="718A5A78" w14:textId="6DD125A6" w:rsidR="006D2BBF" w:rsidRDefault="006D2BBF" w:rsidP="00D752E8">
      <w:pPr>
        <w:rPr>
          <w:rFonts w:asciiTheme="minorHAnsi" w:hAnsiTheme="minorHAnsi" w:cstheme="minorHAnsi"/>
          <w:sz w:val="22"/>
          <w:szCs w:val="22"/>
        </w:rPr>
      </w:pPr>
    </w:p>
    <w:p w14:paraId="0B9E4B24" w14:textId="017C3186" w:rsidR="006D2BBF" w:rsidRDefault="006D2BBF" w:rsidP="00D752E8">
      <w:pPr>
        <w:rPr>
          <w:rFonts w:asciiTheme="minorHAnsi" w:hAnsiTheme="minorHAnsi" w:cstheme="minorHAnsi"/>
          <w:sz w:val="22"/>
          <w:szCs w:val="22"/>
        </w:rPr>
      </w:pPr>
    </w:p>
    <w:p w14:paraId="14848520" w14:textId="12E5C83B" w:rsidR="006D2BBF" w:rsidRDefault="006D2BBF" w:rsidP="00D752E8">
      <w:pPr>
        <w:rPr>
          <w:rFonts w:asciiTheme="minorHAnsi" w:hAnsiTheme="minorHAnsi" w:cstheme="minorHAnsi"/>
          <w:sz w:val="22"/>
          <w:szCs w:val="22"/>
        </w:rPr>
      </w:pPr>
    </w:p>
    <w:p w14:paraId="143F2846" w14:textId="730C1CEF" w:rsidR="006D2BBF" w:rsidRDefault="006D2BBF" w:rsidP="00D752E8">
      <w:pPr>
        <w:rPr>
          <w:rFonts w:asciiTheme="minorHAnsi" w:hAnsiTheme="minorHAnsi" w:cstheme="minorHAnsi"/>
          <w:sz w:val="22"/>
          <w:szCs w:val="22"/>
        </w:rPr>
      </w:pPr>
    </w:p>
    <w:p w14:paraId="32BEF888" w14:textId="1C9BA655" w:rsidR="006D2BBF" w:rsidRDefault="006D2BBF" w:rsidP="00D752E8">
      <w:pPr>
        <w:rPr>
          <w:rFonts w:asciiTheme="minorHAnsi" w:hAnsiTheme="minorHAnsi" w:cstheme="minorHAnsi"/>
          <w:sz w:val="22"/>
          <w:szCs w:val="22"/>
        </w:rPr>
      </w:pPr>
    </w:p>
    <w:p w14:paraId="1A48D596" w14:textId="0E672217" w:rsidR="006D2BBF" w:rsidRDefault="006D2BBF" w:rsidP="00D752E8">
      <w:pPr>
        <w:rPr>
          <w:rFonts w:asciiTheme="minorHAnsi" w:hAnsiTheme="minorHAnsi" w:cstheme="minorHAnsi"/>
          <w:sz w:val="22"/>
          <w:szCs w:val="22"/>
        </w:rPr>
      </w:pPr>
    </w:p>
    <w:p w14:paraId="29EB1F73" w14:textId="7EE7FD4B" w:rsidR="006D2BBF" w:rsidRDefault="006D2BBF" w:rsidP="00D752E8">
      <w:pPr>
        <w:rPr>
          <w:rFonts w:asciiTheme="minorHAnsi" w:hAnsiTheme="minorHAnsi" w:cstheme="minorHAnsi"/>
          <w:b/>
          <w:bCs/>
          <w:sz w:val="22"/>
          <w:szCs w:val="22"/>
        </w:rPr>
      </w:pPr>
    </w:p>
    <w:p w14:paraId="2E9B8FAC" w14:textId="2577CA3D" w:rsidR="00511A07" w:rsidRPr="00511A07" w:rsidRDefault="00511A07" w:rsidP="00511A07">
      <w:pPr>
        <w:pStyle w:val="ListParagraph"/>
        <w:numPr>
          <w:ilvl w:val="0"/>
          <w:numId w:val="31"/>
        </w:numPr>
        <w:rPr>
          <w:rFonts w:ascii="Calibri" w:hAnsi="Calibri" w:cs="Calibri"/>
          <w:b/>
          <w:sz w:val="28"/>
          <w:szCs w:val="28"/>
        </w:rPr>
      </w:pPr>
      <w:r w:rsidRPr="00511A07">
        <w:rPr>
          <w:rFonts w:ascii="Calibri" w:hAnsi="Calibri" w:cs="Calibri"/>
          <w:b/>
          <w:sz w:val="28"/>
          <w:szCs w:val="28"/>
        </w:rPr>
        <w:lastRenderedPageBreak/>
        <w:t xml:space="preserve">Introduction </w:t>
      </w:r>
    </w:p>
    <w:p w14:paraId="4D9DB165" w14:textId="77777777" w:rsidR="00511A07" w:rsidRDefault="00511A07" w:rsidP="00D752E8">
      <w:pPr>
        <w:rPr>
          <w:rFonts w:ascii="Calibri" w:hAnsi="Calibri" w:cs="Calibri"/>
        </w:rPr>
      </w:pPr>
    </w:p>
    <w:p w14:paraId="69EDF7BF" w14:textId="77777777" w:rsidR="00511A07" w:rsidRDefault="00511A07" w:rsidP="00D752E8">
      <w:pPr>
        <w:rPr>
          <w:rFonts w:ascii="Calibri" w:hAnsi="Calibri" w:cs="Calibri"/>
        </w:rPr>
      </w:pPr>
      <w:r w:rsidRPr="00511A07">
        <w:rPr>
          <w:rFonts w:ascii="Calibri" w:hAnsi="Calibri" w:cs="Calibri"/>
        </w:rPr>
        <w:t xml:space="preserve">1.1 The Governing Body is committed to the highest possible standards of openness, probity and accountability. In line with that commitment it is expected that staff, contractors and their workforce, volunteers or members of the public with whom the School deals, who have serious concerns about any aspect of the School’s work, will come forward and voice those concerns. It is recognised that most cases will have to proceed on a confidential basis. </w:t>
      </w:r>
    </w:p>
    <w:p w14:paraId="11F0C529" w14:textId="77777777" w:rsidR="00511A07" w:rsidRDefault="00511A07" w:rsidP="00D752E8">
      <w:pPr>
        <w:rPr>
          <w:rFonts w:ascii="Calibri" w:hAnsi="Calibri" w:cs="Calibri"/>
        </w:rPr>
      </w:pPr>
    </w:p>
    <w:p w14:paraId="3632FD40" w14:textId="77777777" w:rsidR="00511A07" w:rsidRDefault="00511A07" w:rsidP="00D752E8">
      <w:pPr>
        <w:rPr>
          <w:rFonts w:ascii="Calibri" w:hAnsi="Calibri" w:cs="Calibri"/>
        </w:rPr>
      </w:pPr>
      <w:r w:rsidRPr="00511A07">
        <w:rPr>
          <w:rFonts w:ascii="Calibri" w:hAnsi="Calibri" w:cs="Calibri"/>
        </w:rPr>
        <w:t xml:space="preserve">1.2 Employees are often the first to realise that there may be something seriously wrong within the School. However, they may not express their concerns because they feel that speaking up would be disloyal to their colleagues or to their employer. They may also fear harassment or victimisation and feel it may be easier to ignore the concern rather than report what may just be a suspicion of malpractice. </w:t>
      </w:r>
    </w:p>
    <w:p w14:paraId="759A31E0" w14:textId="77777777" w:rsidR="00511A07" w:rsidRDefault="00511A07" w:rsidP="00D752E8">
      <w:pPr>
        <w:rPr>
          <w:rFonts w:ascii="Calibri" w:hAnsi="Calibri" w:cs="Calibri"/>
        </w:rPr>
      </w:pPr>
    </w:p>
    <w:p w14:paraId="5E193133" w14:textId="77777777" w:rsidR="00511A07" w:rsidRDefault="00511A07" w:rsidP="00D752E8">
      <w:pPr>
        <w:rPr>
          <w:rFonts w:ascii="Calibri" w:hAnsi="Calibri" w:cs="Calibri"/>
        </w:rPr>
      </w:pPr>
      <w:r w:rsidRPr="00511A07">
        <w:rPr>
          <w:rFonts w:ascii="Calibri" w:hAnsi="Calibri" w:cs="Calibri"/>
        </w:rPr>
        <w:t xml:space="preserve">1.3 The Public Interest Disclosure Act 1998 encourages individuals to raise concerns about malpractice in the workplace. This policy acknowledges the amendments made to the Public Interest Disclosure Act by the introduction of the Enterprise and Regulatory Reform Act 2013. </w:t>
      </w:r>
    </w:p>
    <w:p w14:paraId="532EA5FC" w14:textId="77777777" w:rsidR="00511A07" w:rsidRDefault="00511A07" w:rsidP="00D752E8">
      <w:pPr>
        <w:rPr>
          <w:rFonts w:ascii="Calibri" w:hAnsi="Calibri" w:cs="Calibri"/>
        </w:rPr>
      </w:pPr>
    </w:p>
    <w:p w14:paraId="77E2B4BB" w14:textId="77777777" w:rsidR="00511A07" w:rsidRDefault="00511A07" w:rsidP="00D752E8">
      <w:pPr>
        <w:rPr>
          <w:rFonts w:ascii="Calibri" w:hAnsi="Calibri" w:cs="Calibri"/>
        </w:rPr>
      </w:pPr>
      <w:r w:rsidRPr="00511A07">
        <w:rPr>
          <w:rFonts w:ascii="Calibri" w:hAnsi="Calibri" w:cs="Calibri"/>
        </w:rPr>
        <w:t xml:space="preserve">1.4 The Employment Rights Act 1996 as amended (Part IV) provides protection to workers who come forward to raise concerns. This policy makes clear the School’s positive commitment to these principles so that concerns can be raised without fear of victimisation, subsequent discrimination or disadvantage. This Confidential Reporting Policy is intended to encourage and enable staff to raise serious concerns within the School rather than overlooking a problem or ‘blowing the whistle’ outside. </w:t>
      </w:r>
    </w:p>
    <w:p w14:paraId="627C5BC8" w14:textId="77777777" w:rsidR="00511A07" w:rsidRDefault="00511A07" w:rsidP="00D752E8">
      <w:pPr>
        <w:rPr>
          <w:rFonts w:ascii="Calibri" w:hAnsi="Calibri" w:cs="Calibri"/>
        </w:rPr>
      </w:pPr>
    </w:p>
    <w:p w14:paraId="402AD467" w14:textId="77777777" w:rsidR="00511A07" w:rsidRDefault="00511A07" w:rsidP="00D752E8">
      <w:pPr>
        <w:rPr>
          <w:rFonts w:ascii="Calibri" w:hAnsi="Calibri" w:cs="Calibri"/>
        </w:rPr>
      </w:pPr>
      <w:r w:rsidRPr="00511A07">
        <w:rPr>
          <w:rFonts w:ascii="Calibri" w:hAnsi="Calibri" w:cs="Calibri"/>
        </w:rPr>
        <w:t xml:space="preserve">1.5 This policy applies to all employees, casual workers and agency staff, as well as contractors working on School premises. It also covers suppliers and those providing services under a contract with the School or Bedford Borough Council (hereinafter referred to as “the Council”). </w:t>
      </w:r>
    </w:p>
    <w:p w14:paraId="37762195" w14:textId="77777777" w:rsidR="00511A07" w:rsidRDefault="00511A07" w:rsidP="00D752E8">
      <w:pPr>
        <w:rPr>
          <w:rFonts w:ascii="Calibri" w:hAnsi="Calibri" w:cs="Calibri"/>
        </w:rPr>
      </w:pPr>
    </w:p>
    <w:p w14:paraId="3EF25681" w14:textId="019C70D5" w:rsidR="00511A07" w:rsidRDefault="00511A07" w:rsidP="00D752E8">
      <w:pPr>
        <w:rPr>
          <w:rFonts w:ascii="Calibri" w:hAnsi="Calibri" w:cs="Calibri"/>
        </w:rPr>
      </w:pPr>
      <w:r w:rsidRPr="00511A07">
        <w:rPr>
          <w:rFonts w:ascii="Calibri" w:hAnsi="Calibri" w:cs="Calibri"/>
        </w:rPr>
        <w:t xml:space="preserve">1.6 These procedures are in addition to any complaints procedures and other statutory reporting procedures. The </w:t>
      </w:r>
      <w:r>
        <w:rPr>
          <w:rFonts w:ascii="Calibri" w:hAnsi="Calibri" w:cs="Calibri"/>
        </w:rPr>
        <w:t xml:space="preserve">Executive </w:t>
      </w:r>
      <w:r w:rsidRPr="00511A07">
        <w:rPr>
          <w:rFonts w:ascii="Calibri" w:hAnsi="Calibri" w:cs="Calibri"/>
        </w:rPr>
        <w:t xml:space="preserve">Headteacher is responsible for making individuals aware of this policy as and when required and for ensuring concerns raised through other procedures are considered properly. </w:t>
      </w:r>
    </w:p>
    <w:p w14:paraId="0EEF893F" w14:textId="77777777" w:rsidR="00511A07" w:rsidRDefault="00511A07" w:rsidP="00D752E8">
      <w:pPr>
        <w:rPr>
          <w:rFonts w:ascii="Calibri" w:hAnsi="Calibri" w:cs="Calibri"/>
        </w:rPr>
      </w:pPr>
    </w:p>
    <w:p w14:paraId="0CAD1CD6" w14:textId="77777777" w:rsidR="00511A07" w:rsidRDefault="00511A07" w:rsidP="00D752E8">
      <w:pPr>
        <w:rPr>
          <w:rFonts w:ascii="Calibri" w:hAnsi="Calibri" w:cs="Calibri"/>
        </w:rPr>
      </w:pPr>
      <w:r w:rsidRPr="00511A07">
        <w:rPr>
          <w:rFonts w:ascii="Calibri" w:hAnsi="Calibri" w:cs="Calibri"/>
        </w:rPr>
        <w:t xml:space="preserve">1.7 This policy is a modified version of the Council’s Confidential Reporting Policy and consultation has taken place with the relevant trade unions and professional associations and has their support. </w:t>
      </w:r>
    </w:p>
    <w:p w14:paraId="35996F14" w14:textId="77777777" w:rsidR="00511A07" w:rsidRDefault="00511A07" w:rsidP="00D752E8">
      <w:pPr>
        <w:rPr>
          <w:rFonts w:ascii="Calibri" w:hAnsi="Calibri" w:cs="Calibri"/>
        </w:rPr>
      </w:pPr>
    </w:p>
    <w:p w14:paraId="07512B86" w14:textId="77777777" w:rsidR="00511A07" w:rsidRDefault="00511A07" w:rsidP="00D752E8">
      <w:pPr>
        <w:rPr>
          <w:rFonts w:ascii="Calibri" w:hAnsi="Calibri" w:cs="Calibri"/>
        </w:rPr>
      </w:pPr>
      <w:r w:rsidRPr="00511A07">
        <w:rPr>
          <w:rFonts w:ascii="Calibri" w:hAnsi="Calibri" w:cs="Calibri"/>
        </w:rPr>
        <w:t xml:space="preserve">1.8 All schools are required to have confidential reporting arrangements in place and this policy should therefore be adopted by the Governing Body of any Bedford Borough maintained school. </w:t>
      </w:r>
    </w:p>
    <w:p w14:paraId="1F31845F" w14:textId="77777777" w:rsidR="00511A07" w:rsidRDefault="00511A07" w:rsidP="00D752E8">
      <w:pPr>
        <w:rPr>
          <w:rFonts w:ascii="Calibri" w:hAnsi="Calibri" w:cs="Calibri"/>
        </w:rPr>
      </w:pPr>
    </w:p>
    <w:p w14:paraId="4863503A" w14:textId="77777777" w:rsidR="00511A07" w:rsidRPr="00511A07" w:rsidRDefault="00511A07" w:rsidP="00D752E8">
      <w:pPr>
        <w:rPr>
          <w:rFonts w:ascii="Calibri" w:hAnsi="Calibri" w:cs="Calibri"/>
          <w:b/>
          <w:sz w:val="28"/>
          <w:szCs w:val="28"/>
        </w:rPr>
      </w:pPr>
      <w:r w:rsidRPr="00511A07">
        <w:rPr>
          <w:rFonts w:ascii="Calibri" w:hAnsi="Calibri" w:cs="Calibri"/>
          <w:b/>
          <w:sz w:val="28"/>
          <w:szCs w:val="28"/>
        </w:rPr>
        <w:t xml:space="preserve">2. Aims and scope </w:t>
      </w:r>
    </w:p>
    <w:p w14:paraId="29E30199" w14:textId="77777777" w:rsidR="00511A07" w:rsidRDefault="00511A07" w:rsidP="00D752E8">
      <w:pPr>
        <w:rPr>
          <w:rFonts w:ascii="Calibri" w:hAnsi="Calibri" w:cs="Calibri"/>
        </w:rPr>
      </w:pPr>
    </w:p>
    <w:p w14:paraId="330901D7" w14:textId="4D2C3160" w:rsidR="00511A07" w:rsidRDefault="00511A07" w:rsidP="00D752E8">
      <w:pPr>
        <w:rPr>
          <w:rFonts w:ascii="Calibri" w:hAnsi="Calibri" w:cs="Calibri"/>
        </w:rPr>
      </w:pPr>
      <w:r w:rsidRPr="00511A07">
        <w:rPr>
          <w:rFonts w:ascii="Calibri" w:hAnsi="Calibri" w:cs="Calibri"/>
        </w:rPr>
        <w:t xml:space="preserve">2.1 This policy aims to: </w:t>
      </w:r>
    </w:p>
    <w:p w14:paraId="336F08D1" w14:textId="77777777" w:rsidR="00511A07" w:rsidRDefault="00511A07" w:rsidP="00D752E8">
      <w:pPr>
        <w:rPr>
          <w:rFonts w:ascii="Calibri" w:hAnsi="Calibri" w:cs="Calibri"/>
        </w:rPr>
      </w:pPr>
    </w:p>
    <w:p w14:paraId="142D5704" w14:textId="1040455A" w:rsidR="00511A07" w:rsidRPr="00511A07" w:rsidRDefault="00511A07" w:rsidP="00511A07">
      <w:pPr>
        <w:pStyle w:val="ListParagraph"/>
        <w:numPr>
          <w:ilvl w:val="0"/>
          <w:numId w:val="36"/>
        </w:numPr>
        <w:rPr>
          <w:rFonts w:ascii="Calibri" w:hAnsi="Calibri" w:cs="Calibri"/>
        </w:rPr>
      </w:pPr>
      <w:r w:rsidRPr="00511A07">
        <w:rPr>
          <w:rFonts w:ascii="Calibri" w:hAnsi="Calibri" w:cs="Calibri"/>
        </w:rPr>
        <w:t xml:space="preserve">Encourage individuals to feel confident in raising serious concerns and to question and act upon concerns about the School. </w:t>
      </w:r>
    </w:p>
    <w:p w14:paraId="7CFF6E7F" w14:textId="39105F6A" w:rsidR="00511A07" w:rsidRPr="00511A07" w:rsidRDefault="00511A07" w:rsidP="00511A07">
      <w:pPr>
        <w:pStyle w:val="ListParagraph"/>
        <w:numPr>
          <w:ilvl w:val="0"/>
          <w:numId w:val="36"/>
        </w:numPr>
        <w:rPr>
          <w:rFonts w:ascii="Calibri" w:hAnsi="Calibri" w:cs="Calibri"/>
        </w:rPr>
      </w:pPr>
      <w:r w:rsidRPr="00511A07">
        <w:rPr>
          <w:rFonts w:ascii="Calibri" w:hAnsi="Calibri" w:cs="Calibri"/>
        </w:rPr>
        <w:t xml:space="preserve">Show an individual how to raise those concerns and receive feedback on any action taken. </w:t>
      </w:r>
    </w:p>
    <w:p w14:paraId="3526988E" w14:textId="56BF5138" w:rsidR="00511A07" w:rsidRPr="00511A07" w:rsidRDefault="00511A07" w:rsidP="00511A07">
      <w:pPr>
        <w:pStyle w:val="ListParagraph"/>
        <w:numPr>
          <w:ilvl w:val="0"/>
          <w:numId w:val="36"/>
        </w:numPr>
        <w:rPr>
          <w:rFonts w:ascii="Calibri" w:hAnsi="Calibri" w:cs="Calibri"/>
        </w:rPr>
      </w:pPr>
      <w:r w:rsidRPr="00511A07">
        <w:rPr>
          <w:rFonts w:ascii="Calibri" w:hAnsi="Calibri" w:cs="Calibri"/>
        </w:rPr>
        <w:t xml:space="preserve">Ensure that a response to concerns raised is received and to make individuals aware of how to pursue them if they are not satisfied. </w:t>
      </w:r>
    </w:p>
    <w:p w14:paraId="6BDB076F" w14:textId="4AD635F5" w:rsidR="00511A07" w:rsidRPr="00511A07" w:rsidRDefault="00511A07" w:rsidP="00511A07">
      <w:pPr>
        <w:pStyle w:val="ListParagraph"/>
        <w:numPr>
          <w:ilvl w:val="0"/>
          <w:numId w:val="36"/>
        </w:numPr>
        <w:rPr>
          <w:rFonts w:ascii="Calibri" w:hAnsi="Calibri" w:cs="Calibri"/>
        </w:rPr>
      </w:pPr>
      <w:r w:rsidRPr="00511A07">
        <w:rPr>
          <w:rFonts w:ascii="Calibri" w:hAnsi="Calibri" w:cs="Calibri"/>
        </w:rPr>
        <w:t xml:space="preserve">Reassure individuals that they will be protected from possible reprisal or victimisation where they have a reasonable belief that the disclosure is made in the public interest. </w:t>
      </w:r>
    </w:p>
    <w:p w14:paraId="5BEB2785" w14:textId="77777777" w:rsidR="00511A07" w:rsidRDefault="00511A07" w:rsidP="00D752E8">
      <w:pPr>
        <w:rPr>
          <w:rFonts w:ascii="Calibri" w:hAnsi="Calibri" w:cs="Calibri"/>
        </w:rPr>
      </w:pPr>
    </w:p>
    <w:p w14:paraId="62B57242" w14:textId="476EBC29" w:rsidR="00511A07" w:rsidRDefault="00511A07" w:rsidP="00D752E8">
      <w:pPr>
        <w:rPr>
          <w:rFonts w:ascii="Calibri" w:hAnsi="Calibri" w:cs="Calibri"/>
        </w:rPr>
      </w:pPr>
      <w:r w:rsidRPr="00511A07">
        <w:rPr>
          <w:rFonts w:ascii="Calibri" w:hAnsi="Calibri" w:cs="Calibri"/>
        </w:rPr>
        <w:lastRenderedPageBreak/>
        <w:t xml:space="preserve">2.2 There are existing procedures in place to enable an employee to lodge a grievance relating to their own employment. (The Grievance Procedure can be found at Chapter 3, Section 9, in the Personnel Handbook for Schools). This Confidential Reporting Policy is intended to cover major concerns that fall outside the scope of other procedures. If the Governing Body considers that a concern raised under the Confidential Reporting Policy should more properly be dealt with under the provisions of another policy or procedure, the individual who raised the concern will be advised accordingly. Advice from Human Resources should be sought where required. </w:t>
      </w:r>
    </w:p>
    <w:p w14:paraId="7E353C32" w14:textId="77777777" w:rsidR="00511A07" w:rsidRDefault="00511A07" w:rsidP="00D752E8">
      <w:pPr>
        <w:rPr>
          <w:rFonts w:ascii="Calibri" w:hAnsi="Calibri" w:cs="Calibri"/>
        </w:rPr>
      </w:pPr>
    </w:p>
    <w:p w14:paraId="17AC4824" w14:textId="4FF89740" w:rsidR="00511A07" w:rsidRPr="00511A07" w:rsidRDefault="00511A07" w:rsidP="00511A07">
      <w:pPr>
        <w:pStyle w:val="ListParagraph"/>
        <w:numPr>
          <w:ilvl w:val="1"/>
          <w:numId w:val="33"/>
        </w:numPr>
        <w:rPr>
          <w:rFonts w:ascii="Calibri" w:hAnsi="Calibri" w:cs="Calibri"/>
        </w:rPr>
      </w:pPr>
      <w:r w:rsidRPr="00511A07">
        <w:rPr>
          <w:rFonts w:ascii="Calibri" w:hAnsi="Calibri" w:cs="Calibri"/>
        </w:rPr>
        <w:t xml:space="preserve">Major concerns that are intended to fall within the scope of this Confidential Reporting Policy include: </w:t>
      </w:r>
    </w:p>
    <w:p w14:paraId="24857EF3" w14:textId="77777777" w:rsidR="00511A07" w:rsidRDefault="00511A07" w:rsidP="00511A07">
      <w:pPr>
        <w:pStyle w:val="ListParagraph"/>
        <w:ind w:left="360"/>
        <w:rPr>
          <w:rFonts w:ascii="Calibri" w:hAnsi="Calibri" w:cs="Calibri"/>
        </w:rPr>
      </w:pPr>
    </w:p>
    <w:p w14:paraId="729F906A" w14:textId="2C7F2399" w:rsidR="00511A07" w:rsidRPr="00511A07" w:rsidRDefault="00511A07" w:rsidP="00511A07">
      <w:pPr>
        <w:pStyle w:val="ListParagraph"/>
        <w:numPr>
          <w:ilvl w:val="0"/>
          <w:numId w:val="34"/>
        </w:numPr>
        <w:rPr>
          <w:rFonts w:ascii="Calibri" w:hAnsi="Calibri" w:cs="Calibri"/>
        </w:rPr>
      </w:pPr>
      <w:r w:rsidRPr="00511A07">
        <w:rPr>
          <w:rFonts w:ascii="Calibri" w:hAnsi="Calibri" w:cs="Calibri"/>
        </w:rPr>
        <w:t>Any unlawful act (</w:t>
      </w:r>
      <w:proofErr w:type="spellStart"/>
      <w:r w:rsidRPr="00511A07">
        <w:rPr>
          <w:rFonts w:ascii="Calibri" w:hAnsi="Calibri" w:cs="Calibri"/>
        </w:rPr>
        <w:t>eg</w:t>
      </w:r>
      <w:proofErr w:type="spellEnd"/>
      <w:r w:rsidRPr="00511A07">
        <w:rPr>
          <w:rFonts w:ascii="Calibri" w:hAnsi="Calibri" w:cs="Calibri"/>
        </w:rPr>
        <w:t xml:space="preserve"> theft). </w:t>
      </w:r>
    </w:p>
    <w:p w14:paraId="3FD9D6DD" w14:textId="4161A4DE" w:rsidR="00511A07" w:rsidRPr="00511A07" w:rsidRDefault="00511A07" w:rsidP="00511A07">
      <w:pPr>
        <w:pStyle w:val="ListParagraph"/>
        <w:numPr>
          <w:ilvl w:val="0"/>
          <w:numId w:val="34"/>
        </w:numPr>
        <w:rPr>
          <w:rFonts w:ascii="Calibri" w:hAnsi="Calibri" w:cs="Calibri"/>
        </w:rPr>
      </w:pPr>
      <w:r w:rsidRPr="00511A07">
        <w:rPr>
          <w:rFonts w:ascii="Calibri" w:hAnsi="Calibri" w:cs="Calibri"/>
        </w:rPr>
        <w:t>Maladministration (</w:t>
      </w:r>
      <w:proofErr w:type="spellStart"/>
      <w:r w:rsidRPr="00511A07">
        <w:rPr>
          <w:rFonts w:ascii="Calibri" w:hAnsi="Calibri" w:cs="Calibri"/>
        </w:rPr>
        <w:t>eg</w:t>
      </w:r>
      <w:proofErr w:type="spellEnd"/>
      <w:r w:rsidRPr="00511A07">
        <w:rPr>
          <w:rFonts w:ascii="Calibri" w:hAnsi="Calibri" w:cs="Calibri"/>
        </w:rPr>
        <w:t xml:space="preserve"> not adhering to procedures or negligence); health and safety risks, including risks to the public as well as other employees. </w:t>
      </w:r>
    </w:p>
    <w:p w14:paraId="465E70DC" w14:textId="67DD71EE" w:rsidR="00511A07" w:rsidRPr="00511A07" w:rsidRDefault="00511A07" w:rsidP="00511A07">
      <w:pPr>
        <w:pStyle w:val="ListParagraph"/>
        <w:numPr>
          <w:ilvl w:val="0"/>
          <w:numId w:val="34"/>
        </w:numPr>
        <w:rPr>
          <w:rFonts w:ascii="Calibri" w:hAnsi="Calibri" w:cs="Calibri"/>
        </w:rPr>
      </w:pPr>
      <w:r w:rsidRPr="00511A07">
        <w:rPr>
          <w:rFonts w:ascii="Calibri" w:hAnsi="Calibri" w:cs="Calibri"/>
        </w:rPr>
        <w:t xml:space="preserve">Damage to the environment. </w:t>
      </w:r>
    </w:p>
    <w:p w14:paraId="7521EF2C" w14:textId="003F1B6A" w:rsidR="00511A07" w:rsidRPr="00511A07" w:rsidRDefault="00511A07" w:rsidP="00511A07">
      <w:pPr>
        <w:pStyle w:val="ListParagraph"/>
        <w:numPr>
          <w:ilvl w:val="0"/>
          <w:numId w:val="34"/>
        </w:numPr>
        <w:rPr>
          <w:rFonts w:ascii="Calibri" w:hAnsi="Calibri" w:cs="Calibri"/>
        </w:rPr>
      </w:pPr>
      <w:r w:rsidRPr="00511A07">
        <w:rPr>
          <w:rFonts w:ascii="Calibri" w:hAnsi="Calibri" w:cs="Calibri"/>
        </w:rPr>
        <w:t>The unauthorised use of public funds (</w:t>
      </w:r>
      <w:proofErr w:type="spellStart"/>
      <w:r w:rsidRPr="00511A07">
        <w:rPr>
          <w:rFonts w:ascii="Calibri" w:hAnsi="Calibri" w:cs="Calibri"/>
        </w:rPr>
        <w:t>eg</w:t>
      </w:r>
      <w:proofErr w:type="spellEnd"/>
      <w:r w:rsidRPr="00511A07">
        <w:rPr>
          <w:rFonts w:ascii="Calibri" w:hAnsi="Calibri" w:cs="Calibri"/>
        </w:rPr>
        <w:t xml:space="preserve"> expenditure for improper purpose). </w:t>
      </w:r>
    </w:p>
    <w:p w14:paraId="2585D002" w14:textId="4D799EEA" w:rsidR="00511A07" w:rsidRPr="00511A07" w:rsidRDefault="00511A07" w:rsidP="00511A07">
      <w:pPr>
        <w:pStyle w:val="ListParagraph"/>
        <w:numPr>
          <w:ilvl w:val="0"/>
          <w:numId w:val="34"/>
        </w:numPr>
        <w:rPr>
          <w:rFonts w:ascii="Calibri" w:hAnsi="Calibri" w:cs="Calibri"/>
        </w:rPr>
      </w:pPr>
      <w:r w:rsidRPr="00511A07">
        <w:rPr>
          <w:rFonts w:ascii="Calibri" w:hAnsi="Calibri" w:cs="Calibri"/>
        </w:rPr>
        <w:t xml:space="preserve">Fraud and corruption, including bribery. </w:t>
      </w:r>
    </w:p>
    <w:p w14:paraId="19A34325" w14:textId="62D1BDB8" w:rsidR="00511A07" w:rsidRPr="00511A07" w:rsidRDefault="00511A07" w:rsidP="00511A07">
      <w:pPr>
        <w:pStyle w:val="ListParagraph"/>
        <w:numPr>
          <w:ilvl w:val="0"/>
          <w:numId w:val="34"/>
        </w:numPr>
        <w:rPr>
          <w:rFonts w:ascii="Calibri" w:hAnsi="Calibri" w:cs="Calibri"/>
        </w:rPr>
      </w:pPr>
      <w:r w:rsidRPr="00511A07">
        <w:rPr>
          <w:rFonts w:ascii="Calibri" w:hAnsi="Calibri" w:cs="Calibri"/>
        </w:rPr>
        <w:t xml:space="preserve">Abuse of power. </w:t>
      </w:r>
    </w:p>
    <w:p w14:paraId="35B0825D" w14:textId="76CF188C" w:rsidR="00511A07" w:rsidRPr="00511A07" w:rsidRDefault="00511A07" w:rsidP="00511A07">
      <w:pPr>
        <w:pStyle w:val="ListParagraph"/>
        <w:numPr>
          <w:ilvl w:val="0"/>
          <w:numId w:val="34"/>
        </w:numPr>
        <w:rPr>
          <w:rFonts w:ascii="Calibri" w:hAnsi="Calibri" w:cs="Calibri"/>
        </w:rPr>
      </w:pPr>
      <w:r w:rsidRPr="00511A07">
        <w:rPr>
          <w:rFonts w:ascii="Calibri" w:hAnsi="Calibri" w:cs="Calibri"/>
        </w:rPr>
        <w:t xml:space="preserve">Any other unethical conduct. </w:t>
      </w:r>
    </w:p>
    <w:p w14:paraId="352FB5B8" w14:textId="0FD6C2E1" w:rsidR="00511A07" w:rsidRPr="00511A07" w:rsidRDefault="00511A07" w:rsidP="00511A07">
      <w:pPr>
        <w:pStyle w:val="ListParagraph"/>
        <w:numPr>
          <w:ilvl w:val="0"/>
          <w:numId w:val="34"/>
        </w:numPr>
        <w:rPr>
          <w:rFonts w:ascii="Calibri" w:hAnsi="Calibri" w:cs="Calibri"/>
        </w:rPr>
      </w:pPr>
      <w:r w:rsidRPr="00511A07">
        <w:rPr>
          <w:rFonts w:ascii="Calibri" w:hAnsi="Calibri" w:cs="Calibri"/>
        </w:rPr>
        <w:t xml:space="preserve">Deliberately concealing information to cover up any of the above. </w:t>
      </w:r>
    </w:p>
    <w:p w14:paraId="7046F273" w14:textId="77777777" w:rsidR="00511A07" w:rsidRDefault="00511A07" w:rsidP="00D752E8">
      <w:pPr>
        <w:rPr>
          <w:rFonts w:ascii="Calibri" w:hAnsi="Calibri" w:cs="Calibri"/>
        </w:rPr>
      </w:pPr>
    </w:p>
    <w:p w14:paraId="348D6E4E" w14:textId="77777777" w:rsidR="00511A07" w:rsidRPr="00511A07" w:rsidRDefault="00511A07" w:rsidP="00D752E8">
      <w:pPr>
        <w:rPr>
          <w:rFonts w:ascii="Calibri" w:hAnsi="Calibri" w:cs="Calibri"/>
          <w:b/>
          <w:sz w:val="28"/>
          <w:szCs w:val="28"/>
        </w:rPr>
      </w:pPr>
      <w:r w:rsidRPr="00511A07">
        <w:rPr>
          <w:rFonts w:ascii="Calibri" w:hAnsi="Calibri" w:cs="Calibri"/>
          <w:b/>
          <w:sz w:val="28"/>
          <w:szCs w:val="28"/>
        </w:rPr>
        <w:t xml:space="preserve">3. Safeguards - harassment or victimisation </w:t>
      </w:r>
    </w:p>
    <w:p w14:paraId="5EE0FEA1" w14:textId="77777777" w:rsidR="00511A07" w:rsidRDefault="00511A07" w:rsidP="00D752E8">
      <w:pPr>
        <w:rPr>
          <w:rFonts w:ascii="Calibri" w:hAnsi="Calibri" w:cs="Calibri"/>
        </w:rPr>
      </w:pPr>
    </w:p>
    <w:p w14:paraId="073C5E68" w14:textId="77777777" w:rsidR="00511A07" w:rsidRDefault="00511A07" w:rsidP="00D752E8">
      <w:pPr>
        <w:rPr>
          <w:rFonts w:ascii="Calibri" w:hAnsi="Calibri" w:cs="Calibri"/>
        </w:rPr>
      </w:pPr>
      <w:r w:rsidRPr="00511A07">
        <w:rPr>
          <w:rFonts w:ascii="Calibri" w:hAnsi="Calibri" w:cs="Calibri"/>
        </w:rPr>
        <w:t xml:space="preserve">3.1. The Governing Body is committed to good practice and high standards and wants to be supportive of employees and others. </w:t>
      </w:r>
    </w:p>
    <w:p w14:paraId="0E20F290" w14:textId="77777777" w:rsidR="00511A07" w:rsidRDefault="00511A07" w:rsidP="00D752E8">
      <w:pPr>
        <w:rPr>
          <w:rFonts w:ascii="Calibri" w:hAnsi="Calibri" w:cs="Calibri"/>
        </w:rPr>
      </w:pPr>
    </w:p>
    <w:p w14:paraId="10BC479F" w14:textId="77777777" w:rsidR="00511A07" w:rsidRDefault="00511A07" w:rsidP="00D752E8">
      <w:pPr>
        <w:rPr>
          <w:rFonts w:ascii="Calibri" w:hAnsi="Calibri" w:cs="Calibri"/>
        </w:rPr>
      </w:pPr>
      <w:r w:rsidRPr="00511A07">
        <w:rPr>
          <w:rFonts w:ascii="Calibri" w:hAnsi="Calibri" w:cs="Calibri"/>
        </w:rPr>
        <w:t xml:space="preserve">3.2. The Governing Body recognises that the decision to report a concern can be a difficult one to make. If what an individual discloses is true and in reasonable belief that it is being made in the public interest, they should have nothing to fear because they will be doing their duty to their employer and those for whom they are providing a service. </w:t>
      </w:r>
    </w:p>
    <w:p w14:paraId="6D4B2CE7" w14:textId="77777777" w:rsidR="00511A07" w:rsidRDefault="00511A07" w:rsidP="00D752E8">
      <w:pPr>
        <w:rPr>
          <w:rFonts w:ascii="Calibri" w:hAnsi="Calibri" w:cs="Calibri"/>
        </w:rPr>
      </w:pPr>
    </w:p>
    <w:p w14:paraId="4244364D" w14:textId="77777777" w:rsidR="00511A07" w:rsidRDefault="00511A07" w:rsidP="00D752E8">
      <w:pPr>
        <w:rPr>
          <w:rFonts w:ascii="Calibri" w:hAnsi="Calibri" w:cs="Calibri"/>
        </w:rPr>
      </w:pPr>
      <w:r w:rsidRPr="00511A07">
        <w:rPr>
          <w:rFonts w:ascii="Calibri" w:hAnsi="Calibri" w:cs="Calibri"/>
        </w:rPr>
        <w:t xml:space="preserve">3.3. The Governing Body will not tolerate any harassment or victimisation (including informal pressures) and will take appropriate action to protect an individual when they raise a concern in good faith in the public interest. </w:t>
      </w:r>
    </w:p>
    <w:p w14:paraId="12A077D1" w14:textId="77777777" w:rsidR="00511A07" w:rsidRDefault="00511A07" w:rsidP="00D752E8">
      <w:pPr>
        <w:rPr>
          <w:rFonts w:ascii="Calibri" w:hAnsi="Calibri" w:cs="Calibri"/>
        </w:rPr>
      </w:pPr>
    </w:p>
    <w:p w14:paraId="2EF8066B" w14:textId="77777777" w:rsidR="00511A07" w:rsidRDefault="00511A07" w:rsidP="00D752E8">
      <w:pPr>
        <w:rPr>
          <w:rFonts w:ascii="Calibri" w:hAnsi="Calibri" w:cs="Calibri"/>
        </w:rPr>
      </w:pPr>
      <w:r w:rsidRPr="00511A07">
        <w:rPr>
          <w:rFonts w:ascii="Calibri" w:hAnsi="Calibri" w:cs="Calibri"/>
        </w:rPr>
        <w:t xml:space="preserve">3.4. Where an individual makes a disclosure in good faith and in the public interest they have a right not to be dismissed or subjected to a detriment because of it. </w:t>
      </w:r>
    </w:p>
    <w:p w14:paraId="63C16028" w14:textId="77777777" w:rsidR="00511A07" w:rsidRDefault="00511A07" w:rsidP="00D752E8">
      <w:pPr>
        <w:rPr>
          <w:rFonts w:ascii="Calibri" w:hAnsi="Calibri" w:cs="Calibri"/>
        </w:rPr>
      </w:pPr>
    </w:p>
    <w:p w14:paraId="087FD193" w14:textId="77777777" w:rsidR="00511A07" w:rsidRDefault="00511A07" w:rsidP="00D752E8">
      <w:pPr>
        <w:rPr>
          <w:rFonts w:ascii="Calibri" w:hAnsi="Calibri" w:cs="Calibri"/>
        </w:rPr>
      </w:pPr>
      <w:r w:rsidRPr="00511A07">
        <w:rPr>
          <w:rFonts w:ascii="Calibri" w:hAnsi="Calibri" w:cs="Calibri"/>
        </w:rPr>
        <w:t xml:space="preserve">3.5. Any investigation into allegations of potential malpractice will not influence or be influenced by any disciplinary, sickness, capability or redundancy procedures that may already affect you or may affect you in the future. </w:t>
      </w:r>
    </w:p>
    <w:p w14:paraId="20EACE74" w14:textId="77777777" w:rsidR="00511A07" w:rsidRDefault="00511A07" w:rsidP="00D752E8">
      <w:pPr>
        <w:rPr>
          <w:rFonts w:ascii="Calibri" w:hAnsi="Calibri" w:cs="Calibri"/>
        </w:rPr>
      </w:pPr>
    </w:p>
    <w:p w14:paraId="5C1F20F6" w14:textId="77777777" w:rsidR="00511A07" w:rsidRPr="00511A07" w:rsidRDefault="00511A07" w:rsidP="00D752E8">
      <w:pPr>
        <w:rPr>
          <w:rFonts w:ascii="Calibri" w:hAnsi="Calibri" w:cs="Calibri"/>
          <w:b/>
          <w:sz w:val="28"/>
          <w:szCs w:val="28"/>
        </w:rPr>
      </w:pPr>
      <w:r w:rsidRPr="00511A07">
        <w:rPr>
          <w:rFonts w:ascii="Calibri" w:hAnsi="Calibri" w:cs="Calibri"/>
          <w:b/>
          <w:sz w:val="28"/>
          <w:szCs w:val="28"/>
        </w:rPr>
        <w:t xml:space="preserve">4. Confidentiality </w:t>
      </w:r>
    </w:p>
    <w:p w14:paraId="48EAD34A" w14:textId="77777777" w:rsidR="00511A07" w:rsidRDefault="00511A07" w:rsidP="00D752E8">
      <w:pPr>
        <w:rPr>
          <w:rFonts w:ascii="Calibri" w:hAnsi="Calibri" w:cs="Calibri"/>
        </w:rPr>
      </w:pPr>
    </w:p>
    <w:p w14:paraId="7E226D1F" w14:textId="77777777" w:rsidR="00511A07" w:rsidRDefault="00511A07" w:rsidP="00D752E8">
      <w:pPr>
        <w:rPr>
          <w:rFonts w:ascii="Calibri" w:hAnsi="Calibri" w:cs="Calibri"/>
        </w:rPr>
      </w:pPr>
      <w:r w:rsidRPr="00511A07">
        <w:rPr>
          <w:rFonts w:ascii="Calibri" w:hAnsi="Calibri" w:cs="Calibri"/>
        </w:rPr>
        <w:t xml:space="preserve">4.1 All concerns will be treated in confidence and every effort will be made not to reveal an individual’s identity if they so wish. </w:t>
      </w:r>
    </w:p>
    <w:p w14:paraId="0157D1E7" w14:textId="77777777" w:rsidR="00511A07" w:rsidRDefault="00511A07" w:rsidP="00D752E8">
      <w:pPr>
        <w:rPr>
          <w:rFonts w:ascii="Calibri" w:hAnsi="Calibri" w:cs="Calibri"/>
        </w:rPr>
      </w:pPr>
    </w:p>
    <w:p w14:paraId="19C9A64C" w14:textId="77777777" w:rsidR="00511A07" w:rsidRDefault="00511A07" w:rsidP="00D752E8">
      <w:pPr>
        <w:rPr>
          <w:rFonts w:ascii="Calibri" w:hAnsi="Calibri" w:cs="Calibri"/>
        </w:rPr>
      </w:pPr>
      <w:r w:rsidRPr="00511A07">
        <w:rPr>
          <w:rFonts w:ascii="Calibri" w:hAnsi="Calibri" w:cs="Calibri"/>
        </w:rPr>
        <w:t xml:space="preserve">4.2 Information may have to be disclosed and an individual’s identity revealed where there are legal proceedings following on from a confidential reporting disclosure or where it is felt that allegations made relate to serious criminal offences which the Police should investigate. The individual will be informed prior to this information being released. </w:t>
      </w:r>
    </w:p>
    <w:p w14:paraId="27448DA8" w14:textId="77777777" w:rsidR="00511A07" w:rsidRDefault="00511A07" w:rsidP="00D752E8">
      <w:pPr>
        <w:rPr>
          <w:rFonts w:ascii="Calibri" w:hAnsi="Calibri" w:cs="Calibri"/>
        </w:rPr>
      </w:pPr>
      <w:r w:rsidRPr="00511A07">
        <w:rPr>
          <w:rFonts w:ascii="Calibri" w:hAnsi="Calibri" w:cs="Calibri"/>
        </w:rPr>
        <w:lastRenderedPageBreak/>
        <w:t xml:space="preserve">5. Anonymous allegations </w:t>
      </w:r>
    </w:p>
    <w:p w14:paraId="476EC7FE" w14:textId="77777777" w:rsidR="00511A07" w:rsidRDefault="00511A07" w:rsidP="00D752E8">
      <w:pPr>
        <w:rPr>
          <w:rFonts w:ascii="Calibri" w:hAnsi="Calibri" w:cs="Calibri"/>
        </w:rPr>
      </w:pPr>
    </w:p>
    <w:p w14:paraId="1E6A0879" w14:textId="77777777" w:rsidR="00511A07" w:rsidRDefault="00511A07" w:rsidP="00D752E8">
      <w:pPr>
        <w:rPr>
          <w:rFonts w:ascii="Calibri" w:hAnsi="Calibri" w:cs="Calibri"/>
        </w:rPr>
      </w:pPr>
      <w:r w:rsidRPr="00511A07">
        <w:rPr>
          <w:rFonts w:ascii="Calibri" w:hAnsi="Calibri" w:cs="Calibri"/>
        </w:rPr>
        <w:t xml:space="preserve">5.1 This policy encourages an individual to put their name to their allegation whenever possible. </w:t>
      </w:r>
    </w:p>
    <w:p w14:paraId="55307F03" w14:textId="77777777" w:rsidR="00511A07" w:rsidRDefault="00511A07" w:rsidP="00D752E8">
      <w:pPr>
        <w:rPr>
          <w:rFonts w:ascii="Calibri" w:hAnsi="Calibri" w:cs="Calibri"/>
        </w:rPr>
      </w:pPr>
    </w:p>
    <w:p w14:paraId="0647DEF9" w14:textId="77777777" w:rsidR="00511A07" w:rsidRDefault="00511A07" w:rsidP="00D752E8">
      <w:pPr>
        <w:rPr>
          <w:rFonts w:ascii="Calibri" w:hAnsi="Calibri" w:cs="Calibri"/>
        </w:rPr>
      </w:pPr>
      <w:r w:rsidRPr="00511A07">
        <w:rPr>
          <w:rFonts w:ascii="Calibri" w:hAnsi="Calibri" w:cs="Calibri"/>
        </w:rPr>
        <w:t xml:space="preserve">5.2 Concerns can be raised anonymously but there are disadvantages if an individual does so and cannot be contacted for further information. This might make detailed investigations more difficult, or even impossible, to progress and it might not be possible to understand fully the information provided. </w:t>
      </w:r>
    </w:p>
    <w:p w14:paraId="3F76A592" w14:textId="77777777" w:rsidR="00511A07" w:rsidRDefault="00511A07" w:rsidP="00D752E8">
      <w:pPr>
        <w:rPr>
          <w:rFonts w:ascii="Calibri" w:hAnsi="Calibri" w:cs="Calibri"/>
        </w:rPr>
      </w:pPr>
    </w:p>
    <w:p w14:paraId="408FEF34" w14:textId="77777777" w:rsidR="00511A07" w:rsidRDefault="00511A07" w:rsidP="00D752E8">
      <w:pPr>
        <w:rPr>
          <w:rFonts w:ascii="Calibri" w:hAnsi="Calibri" w:cs="Calibri"/>
        </w:rPr>
      </w:pPr>
      <w:r w:rsidRPr="00511A07">
        <w:rPr>
          <w:rFonts w:ascii="Calibri" w:hAnsi="Calibri" w:cs="Calibri"/>
        </w:rPr>
        <w:t xml:space="preserve">5.3 Anonymous </w:t>
      </w:r>
      <w:proofErr w:type="spellStart"/>
      <w:r w:rsidRPr="00511A07">
        <w:rPr>
          <w:rFonts w:ascii="Calibri" w:hAnsi="Calibri" w:cs="Calibri"/>
        </w:rPr>
        <w:t>whistleblowers</w:t>
      </w:r>
      <w:proofErr w:type="spellEnd"/>
      <w:r w:rsidRPr="00511A07">
        <w:rPr>
          <w:rFonts w:ascii="Calibri" w:hAnsi="Calibri" w:cs="Calibri"/>
        </w:rPr>
        <w:t xml:space="preserve"> should also bear in mind that, if they do not make their name known, the Governing Body will not know whose identity to keep confidential. It will also not be possible to provide direct feedback to them on the progress and outcome of any investigations. </w:t>
      </w:r>
    </w:p>
    <w:p w14:paraId="3C11BA45" w14:textId="77777777" w:rsidR="00511A07" w:rsidRDefault="00511A07" w:rsidP="00D752E8">
      <w:pPr>
        <w:rPr>
          <w:rFonts w:ascii="Calibri" w:hAnsi="Calibri" w:cs="Calibri"/>
        </w:rPr>
      </w:pPr>
    </w:p>
    <w:p w14:paraId="43D675CE" w14:textId="77777777" w:rsidR="00511A07" w:rsidRDefault="00511A07" w:rsidP="00D752E8">
      <w:pPr>
        <w:rPr>
          <w:rFonts w:ascii="Calibri" w:hAnsi="Calibri" w:cs="Calibri"/>
        </w:rPr>
      </w:pPr>
      <w:r w:rsidRPr="00511A07">
        <w:rPr>
          <w:rFonts w:ascii="Calibri" w:hAnsi="Calibri" w:cs="Calibri"/>
        </w:rPr>
        <w:t xml:space="preserve">6. Allegations not in the public interest and without a reasonable belief they are substantially true </w:t>
      </w:r>
    </w:p>
    <w:p w14:paraId="217E8A7C" w14:textId="77777777" w:rsidR="00511A07" w:rsidRDefault="00511A07" w:rsidP="00D752E8">
      <w:pPr>
        <w:rPr>
          <w:rFonts w:ascii="Calibri" w:hAnsi="Calibri" w:cs="Calibri"/>
        </w:rPr>
      </w:pPr>
    </w:p>
    <w:p w14:paraId="6520B675" w14:textId="77777777" w:rsidR="00511A07" w:rsidRDefault="00511A07" w:rsidP="00D752E8">
      <w:pPr>
        <w:rPr>
          <w:rFonts w:ascii="Calibri" w:hAnsi="Calibri" w:cs="Calibri"/>
        </w:rPr>
      </w:pPr>
      <w:r w:rsidRPr="00511A07">
        <w:rPr>
          <w:rFonts w:ascii="Calibri" w:hAnsi="Calibri" w:cs="Calibri"/>
        </w:rPr>
        <w:t xml:space="preserve">6.1 If an allegation is made which an individual reasonably believes is substantially true and made in the public interest, but it is not confirmed by the investigation, no action will be taken against that individual. If, however, an allegation is made maliciously or for personal gain, disciplinary action may be taken. </w:t>
      </w:r>
    </w:p>
    <w:p w14:paraId="56D20E81" w14:textId="77777777" w:rsidR="00511A07" w:rsidRDefault="00511A07" w:rsidP="00D752E8">
      <w:pPr>
        <w:rPr>
          <w:rFonts w:ascii="Calibri" w:hAnsi="Calibri" w:cs="Calibri"/>
        </w:rPr>
      </w:pPr>
    </w:p>
    <w:p w14:paraId="40482866" w14:textId="77777777" w:rsidR="00511A07" w:rsidRPr="00511A07" w:rsidRDefault="00511A07" w:rsidP="00D752E8">
      <w:pPr>
        <w:rPr>
          <w:rFonts w:ascii="Calibri" w:hAnsi="Calibri" w:cs="Calibri"/>
          <w:b/>
          <w:sz w:val="28"/>
          <w:szCs w:val="28"/>
        </w:rPr>
      </w:pPr>
      <w:r w:rsidRPr="00511A07">
        <w:rPr>
          <w:rFonts w:ascii="Calibri" w:hAnsi="Calibri" w:cs="Calibri"/>
          <w:b/>
          <w:sz w:val="28"/>
          <w:szCs w:val="28"/>
        </w:rPr>
        <w:t xml:space="preserve">7. How to raise a concern </w:t>
      </w:r>
    </w:p>
    <w:p w14:paraId="5CE7C8E0" w14:textId="77777777" w:rsidR="00511A07" w:rsidRDefault="00511A07" w:rsidP="00D752E8">
      <w:pPr>
        <w:rPr>
          <w:rFonts w:ascii="Calibri" w:hAnsi="Calibri" w:cs="Calibri"/>
        </w:rPr>
      </w:pPr>
    </w:p>
    <w:p w14:paraId="5EB535B6" w14:textId="77777777" w:rsidR="00511A07" w:rsidRDefault="00511A07" w:rsidP="00D752E8">
      <w:pPr>
        <w:rPr>
          <w:rFonts w:ascii="Calibri" w:hAnsi="Calibri" w:cs="Calibri"/>
        </w:rPr>
      </w:pPr>
      <w:r w:rsidRPr="00511A07">
        <w:rPr>
          <w:rFonts w:ascii="Calibri" w:hAnsi="Calibri" w:cs="Calibri"/>
        </w:rPr>
        <w:t xml:space="preserve">7.1 As a first step, concerns should normally be raised with the employee’s immediate manager, their superior or the </w:t>
      </w:r>
      <w:r>
        <w:rPr>
          <w:rFonts w:ascii="Calibri" w:hAnsi="Calibri" w:cs="Calibri"/>
        </w:rPr>
        <w:t xml:space="preserve">Executive </w:t>
      </w:r>
      <w:r w:rsidRPr="00511A07">
        <w:rPr>
          <w:rFonts w:ascii="Calibri" w:hAnsi="Calibri" w:cs="Calibri"/>
        </w:rPr>
        <w:t xml:space="preserve">Headteacher. This depends however, on the seriousness and sensitivity of the issues involved and who is suspected of the malpractice. For example, if it is believed that management is involved, the Chair of Governors should be approached. </w:t>
      </w:r>
    </w:p>
    <w:p w14:paraId="286079A0" w14:textId="77777777" w:rsidR="00511A07" w:rsidRDefault="00511A07" w:rsidP="00D752E8">
      <w:pPr>
        <w:rPr>
          <w:rFonts w:ascii="Calibri" w:hAnsi="Calibri" w:cs="Calibri"/>
        </w:rPr>
      </w:pPr>
    </w:p>
    <w:p w14:paraId="2ABD86DD" w14:textId="77777777" w:rsidR="00511A07" w:rsidRDefault="00511A07" w:rsidP="00D752E8">
      <w:pPr>
        <w:rPr>
          <w:rFonts w:ascii="Calibri" w:hAnsi="Calibri" w:cs="Calibri"/>
        </w:rPr>
      </w:pPr>
      <w:r w:rsidRPr="00511A07">
        <w:rPr>
          <w:rFonts w:ascii="Calibri" w:hAnsi="Calibri" w:cs="Calibri"/>
        </w:rPr>
        <w:t xml:space="preserve">7.2 Individuals employed in maintained schools should raise their concerns in accordance with this policy within their school. However, the employee may report the concern directly to the Director of Children’s Services, setting out why they feel unable to report the concern directly to the school, if the employee has good reason to believe that: </w:t>
      </w:r>
    </w:p>
    <w:p w14:paraId="30ED27C9" w14:textId="77777777" w:rsidR="00511A07" w:rsidRDefault="00511A07" w:rsidP="00D752E8">
      <w:pPr>
        <w:rPr>
          <w:rFonts w:ascii="Calibri" w:hAnsi="Calibri" w:cs="Calibri"/>
        </w:rPr>
      </w:pPr>
    </w:p>
    <w:p w14:paraId="1DA4447B" w14:textId="7CDDFB9D" w:rsidR="00511A07"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The concern will not be managed properly within the school. </w:t>
      </w:r>
    </w:p>
    <w:p w14:paraId="575B3E21" w14:textId="5153767A" w:rsidR="00511A07"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They will be exposed to victimisation as a result of raising the concern. OR </w:t>
      </w:r>
    </w:p>
    <w:p w14:paraId="7E6C2BB9" w14:textId="5D701A3F" w:rsidR="00511A07"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The concern is about another Bedford Borough school or another service provided by the Council. </w:t>
      </w:r>
    </w:p>
    <w:p w14:paraId="645EC7AB" w14:textId="77777777" w:rsidR="00511A07" w:rsidRDefault="00511A07" w:rsidP="00D752E8">
      <w:pPr>
        <w:rPr>
          <w:rFonts w:ascii="Calibri" w:hAnsi="Calibri" w:cs="Calibri"/>
        </w:rPr>
      </w:pPr>
    </w:p>
    <w:p w14:paraId="54C6245B" w14:textId="77777777" w:rsidR="00511A07" w:rsidRDefault="00511A07" w:rsidP="00D752E8">
      <w:pPr>
        <w:rPr>
          <w:rFonts w:ascii="Calibri" w:hAnsi="Calibri" w:cs="Calibri"/>
        </w:rPr>
      </w:pPr>
      <w:r w:rsidRPr="00511A07">
        <w:rPr>
          <w:rFonts w:ascii="Calibri" w:hAnsi="Calibri" w:cs="Calibri"/>
        </w:rPr>
        <w:t xml:space="preserve">7.3 Concerns may be raised orally or in writing. Individuals who wish to submit a written report are invited to use the following format: </w:t>
      </w:r>
    </w:p>
    <w:p w14:paraId="55EB1E1E" w14:textId="77777777" w:rsidR="00511A07" w:rsidRDefault="00511A07" w:rsidP="00D752E8">
      <w:pPr>
        <w:rPr>
          <w:rFonts w:ascii="Calibri" w:hAnsi="Calibri" w:cs="Calibri"/>
        </w:rPr>
      </w:pPr>
    </w:p>
    <w:p w14:paraId="5EF3A439" w14:textId="053A0DC0" w:rsidR="00511A07"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The background and history of the concern (giving relevant dates). </w:t>
      </w:r>
    </w:p>
    <w:p w14:paraId="495BE46D" w14:textId="322C5239" w:rsidR="00511A07"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The reason why they are particularly concerned about the situation. Where a concern is raised verbally, a written note will be taken in accordance with the above format. </w:t>
      </w:r>
    </w:p>
    <w:p w14:paraId="77BD7F29" w14:textId="77777777" w:rsidR="00511A07" w:rsidRDefault="00511A07" w:rsidP="00D752E8">
      <w:pPr>
        <w:rPr>
          <w:rFonts w:ascii="Calibri" w:hAnsi="Calibri" w:cs="Calibri"/>
        </w:rPr>
      </w:pPr>
    </w:p>
    <w:p w14:paraId="19E5EFFE" w14:textId="77777777" w:rsidR="00511A07" w:rsidRDefault="00511A07" w:rsidP="00D752E8">
      <w:pPr>
        <w:rPr>
          <w:rFonts w:ascii="Calibri" w:hAnsi="Calibri" w:cs="Calibri"/>
        </w:rPr>
      </w:pPr>
      <w:r w:rsidRPr="00511A07">
        <w:rPr>
          <w:rFonts w:ascii="Calibri" w:hAnsi="Calibri" w:cs="Calibri"/>
        </w:rPr>
        <w:t xml:space="preserve">7.4 The earlier concern is expressed, the easier it is to take action. </w:t>
      </w:r>
    </w:p>
    <w:p w14:paraId="2F773253" w14:textId="77777777" w:rsidR="00511A07" w:rsidRDefault="00511A07" w:rsidP="00D752E8">
      <w:pPr>
        <w:rPr>
          <w:rFonts w:ascii="Calibri" w:hAnsi="Calibri" w:cs="Calibri"/>
        </w:rPr>
      </w:pPr>
    </w:p>
    <w:p w14:paraId="1572C5F0" w14:textId="77777777" w:rsidR="00511A07" w:rsidRDefault="00511A07" w:rsidP="00D752E8">
      <w:pPr>
        <w:rPr>
          <w:rFonts w:ascii="Calibri" w:hAnsi="Calibri" w:cs="Calibri"/>
        </w:rPr>
      </w:pPr>
      <w:r w:rsidRPr="00511A07">
        <w:rPr>
          <w:rFonts w:ascii="Calibri" w:hAnsi="Calibri" w:cs="Calibri"/>
        </w:rPr>
        <w:t xml:space="preserve">7.5 Although an individual is not expected to prove beyond doubt the truth of an allegation, they will need to demonstrate that there are reasonable grounds for their concern. </w:t>
      </w:r>
    </w:p>
    <w:p w14:paraId="6E174D61" w14:textId="77777777" w:rsidR="00511A07" w:rsidRDefault="00511A07" w:rsidP="00D752E8">
      <w:pPr>
        <w:rPr>
          <w:rFonts w:ascii="Calibri" w:hAnsi="Calibri" w:cs="Calibri"/>
        </w:rPr>
      </w:pPr>
    </w:p>
    <w:p w14:paraId="0B6DBF13" w14:textId="77777777" w:rsidR="00511A07" w:rsidRDefault="00511A07" w:rsidP="00D752E8">
      <w:pPr>
        <w:rPr>
          <w:rFonts w:ascii="Calibri" w:hAnsi="Calibri" w:cs="Calibri"/>
        </w:rPr>
      </w:pPr>
      <w:r w:rsidRPr="00511A07">
        <w:rPr>
          <w:rFonts w:ascii="Calibri" w:hAnsi="Calibri" w:cs="Calibri"/>
        </w:rPr>
        <w:t xml:space="preserve">7.6 Advice and guidance on how matters of concern may be pursued can be obtained from: </w:t>
      </w:r>
    </w:p>
    <w:p w14:paraId="457DC6D4" w14:textId="77777777" w:rsidR="00511A07" w:rsidRDefault="00511A07" w:rsidP="00D752E8">
      <w:pPr>
        <w:rPr>
          <w:rFonts w:ascii="Calibri" w:hAnsi="Calibri" w:cs="Calibri"/>
        </w:rPr>
      </w:pPr>
    </w:p>
    <w:p w14:paraId="5DB43CC2" w14:textId="7A187DFF" w:rsidR="00511A07"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the school office; </w:t>
      </w:r>
    </w:p>
    <w:p w14:paraId="27C85044" w14:textId="26FCE7B0" w:rsidR="00511A07"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the </w:t>
      </w:r>
      <w:r w:rsidR="00001DE4" w:rsidRPr="00001DE4">
        <w:rPr>
          <w:rFonts w:ascii="Calibri" w:hAnsi="Calibri" w:cs="Calibri"/>
        </w:rPr>
        <w:t xml:space="preserve">Executive </w:t>
      </w:r>
      <w:r w:rsidRPr="00001DE4">
        <w:rPr>
          <w:rFonts w:ascii="Calibri" w:hAnsi="Calibri" w:cs="Calibri"/>
        </w:rPr>
        <w:t xml:space="preserve">Headteacher; </w:t>
      </w:r>
    </w:p>
    <w:p w14:paraId="6118A3EB" w14:textId="73C7FABE" w:rsidR="00511A07" w:rsidRPr="00001DE4" w:rsidRDefault="00511A07" w:rsidP="00001DE4">
      <w:pPr>
        <w:pStyle w:val="ListParagraph"/>
        <w:numPr>
          <w:ilvl w:val="0"/>
          <w:numId w:val="36"/>
        </w:numPr>
        <w:rPr>
          <w:rFonts w:ascii="Calibri" w:hAnsi="Calibri" w:cs="Calibri"/>
        </w:rPr>
      </w:pPr>
      <w:r w:rsidRPr="00001DE4">
        <w:rPr>
          <w:rFonts w:ascii="Calibri" w:hAnsi="Calibri" w:cs="Calibri"/>
        </w:rPr>
        <w:lastRenderedPageBreak/>
        <w:t xml:space="preserve">trade union / professional association representative, or </w:t>
      </w:r>
    </w:p>
    <w:p w14:paraId="2693183C" w14:textId="0245C904" w:rsidR="00511A07"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the Council’s Monitoring Officer. </w:t>
      </w:r>
    </w:p>
    <w:p w14:paraId="63C4B9FB" w14:textId="77777777" w:rsidR="00511A07" w:rsidRDefault="00511A07" w:rsidP="00D752E8">
      <w:pPr>
        <w:rPr>
          <w:rFonts w:ascii="Calibri" w:hAnsi="Calibri" w:cs="Calibri"/>
        </w:rPr>
      </w:pPr>
    </w:p>
    <w:p w14:paraId="3EBD3338" w14:textId="77777777" w:rsidR="00511A07" w:rsidRDefault="00511A07" w:rsidP="00D752E8">
      <w:pPr>
        <w:rPr>
          <w:rFonts w:ascii="Calibri" w:hAnsi="Calibri" w:cs="Calibri"/>
        </w:rPr>
      </w:pPr>
      <w:r w:rsidRPr="00511A07">
        <w:rPr>
          <w:rFonts w:ascii="Calibri" w:hAnsi="Calibri" w:cs="Calibri"/>
        </w:rPr>
        <w:t xml:space="preserve">7.7 The individual may wish to consider discussing their concern with a colleague or trade union/professional association representative first and may find it easier to raise the matter if there are two (or more) individuals who have had the same experience of concerns. However, once a concern has been raised under the Confidential Reporting Policy further discussions with other parties may impede the maintenance of confidentiality. </w:t>
      </w:r>
    </w:p>
    <w:p w14:paraId="4BDF1459" w14:textId="77777777" w:rsidR="00511A07" w:rsidRDefault="00511A07" w:rsidP="00D752E8">
      <w:pPr>
        <w:rPr>
          <w:rFonts w:ascii="Calibri" w:hAnsi="Calibri" w:cs="Calibri"/>
        </w:rPr>
      </w:pPr>
    </w:p>
    <w:p w14:paraId="4F96B1C6" w14:textId="77777777" w:rsidR="00511A07" w:rsidRDefault="00511A07" w:rsidP="00D752E8">
      <w:pPr>
        <w:rPr>
          <w:rFonts w:ascii="Calibri" w:hAnsi="Calibri" w:cs="Calibri"/>
        </w:rPr>
      </w:pPr>
      <w:r w:rsidRPr="00511A07">
        <w:rPr>
          <w:rFonts w:ascii="Calibri" w:hAnsi="Calibri" w:cs="Calibri"/>
        </w:rPr>
        <w:t xml:space="preserve">7.8 The employee’s trade union/professional association representative or a work colleague may be invited to be present during any meetings or interviews in connection with the concerns raised. </w:t>
      </w:r>
    </w:p>
    <w:p w14:paraId="088B6E5C" w14:textId="77777777" w:rsidR="00511A07" w:rsidRDefault="00511A07" w:rsidP="00D752E8">
      <w:pPr>
        <w:rPr>
          <w:rFonts w:ascii="Calibri" w:hAnsi="Calibri" w:cs="Calibri"/>
        </w:rPr>
      </w:pPr>
    </w:p>
    <w:p w14:paraId="63CD174F" w14:textId="77777777" w:rsidR="00511A07" w:rsidRPr="00511A07" w:rsidRDefault="00511A07" w:rsidP="00D752E8">
      <w:pPr>
        <w:rPr>
          <w:rFonts w:ascii="Calibri" w:hAnsi="Calibri" w:cs="Calibri"/>
          <w:b/>
          <w:sz w:val="28"/>
          <w:szCs w:val="28"/>
        </w:rPr>
      </w:pPr>
      <w:r w:rsidRPr="00511A07">
        <w:rPr>
          <w:rFonts w:ascii="Calibri" w:hAnsi="Calibri" w:cs="Calibri"/>
          <w:b/>
          <w:sz w:val="28"/>
          <w:szCs w:val="28"/>
        </w:rPr>
        <w:t xml:space="preserve">8. How the Governing Body or the Council will respond </w:t>
      </w:r>
    </w:p>
    <w:p w14:paraId="672D41E0" w14:textId="77777777" w:rsidR="00511A07" w:rsidRDefault="00511A07" w:rsidP="00D752E8">
      <w:pPr>
        <w:rPr>
          <w:rFonts w:ascii="Calibri" w:hAnsi="Calibri" w:cs="Calibri"/>
        </w:rPr>
      </w:pPr>
    </w:p>
    <w:p w14:paraId="33803571" w14:textId="77777777" w:rsidR="00001DE4" w:rsidRDefault="00511A07" w:rsidP="00D752E8">
      <w:pPr>
        <w:rPr>
          <w:rFonts w:ascii="Calibri" w:hAnsi="Calibri" w:cs="Calibri"/>
        </w:rPr>
      </w:pPr>
      <w:r w:rsidRPr="00511A07">
        <w:rPr>
          <w:rFonts w:ascii="Calibri" w:hAnsi="Calibri" w:cs="Calibri"/>
        </w:rPr>
        <w:t xml:space="preserve">8.1 The Governing Body or the Council (depending on whom the concern was raised with) will respond to concerns raised under this policy. Keep in mind that testing out the concerns raised is not the same as either accepting or rejecting them. </w:t>
      </w:r>
    </w:p>
    <w:p w14:paraId="4DA0ACC6" w14:textId="77777777" w:rsidR="00001DE4" w:rsidRDefault="00001DE4" w:rsidP="00D752E8">
      <w:pPr>
        <w:rPr>
          <w:rFonts w:ascii="Calibri" w:hAnsi="Calibri" w:cs="Calibri"/>
        </w:rPr>
      </w:pPr>
    </w:p>
    <w:p w14:paraId="160B528E" w14:textId="77777777" w:rsidR="00001DE4" w:rsidRDefault="00511A07" w:rsidP="00D752E8">
      <w:pPr>
        <w:rPr>
          <w:rFonts w:ascii="Calibri" w:hAnsi="Calibri" w:cs="Calibri"/>
        </w:rPr>
      </w:pPr>
      <w:r w:rsidRPr="00511A07">
        <w:rPr>
          <w:rFonts w:ascii="Calibri" w:hAnsi="Calibri" w:cs="Calibri"/>
        </w:rPr>
        <w:t xml:space="preserve">8.2 The Council will acknowledge concerns received in respect of foundation or voluntary- aided schools and deal with those concerns having regard to any legal obligations on the school. However, the Council’s ability to investigate disclosures of serious wrongdoing made against a foundation or voluntary-aided school is considerably less than disclosures made against community and voluntary controlled schools where the Council is regarded as the employer. As such, the Council has limited legal powers to investigate a disclosure made in respect of foundation and/or voluntary aided schools (except for certain types of allegation, including Safeguarding, Special Educational Needs and/or financial mismanagement allegations). </w:t>
      </w:r>
    </w:p>
    <w:p w14:paraId="6002EF09" w14:textId="77777777" w:rsidR="00001DE4" w:rsidRDefault="00001DE4" w:rsidP="00D752E8">
      <w:pPr>
        <w:rPr>
          <w:rFonts w:ascii="Calibri" w:hAnsi="Calibri" w:cs="Calibri"/>
        </w:rPr>
      </w:pPr>
    </w:p>
    <w:p w14:paraId="1F3A5F1C" w14:textId="77777777" w:rsidR="00001DE4" w:rsidRDefault="00511A07" w:rsidP="00D752E8">
      <w:pPr>
        <w:rPr>
          <w:rFonts w:ascii="Calibri" w:hAnsi="Calibri" w:cs="Calibri"/>
        </w:rPr>
      </w:pPr>
      <w:r w:rsidRPr="00511A07">
        <w:rPr>
          <w:rFonts w:ascii="Calibri" w:hAnsi="Calibri" w:cs="Calibri"/>
        </w:rPr>
        <w:t xml:space="preserve">8.3 Where appropriate, the matters raised may be: </w:t>
      </w:r>
    </w:p>
    <w:p w14:paraId="1ABEB425" w14:textId="77777777" w:rsidR="00001DE4" w:rsidRDefault="00001DE4" w:rsidP="00D752E8">
      <w:pPr>
        <w:rPr>
          <w:rFonts w:ascii="Calibri" w:hAnsi="Calibri" w:cs="Calibri"/>
        </w:rPr>
      </w:pPr>
    </w:p>
    <w:p w14:paraId="3ACF0383" w14:textId="60BCE56D"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Investigated by management, internal audit, or through the disciplinary process. </w:t>
      </w:r>
    </w:p>
    <w:p w14:paraId="7A42FC63" w14:textId="189E625D"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Referred to the Council. </w:t>
      </w:r>
    </w:p>
    <w:p w14:paraId="0A6C007E" w14:textId="31C16EA0"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Referred to the police. </w:t>
      </w:r>
    </w:p>
    <w:p w14:paraId="07677664" w14:textId="620DB082"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Referred to the external auditor. OR </w:t>
      </w:r>
    </w:p>
    <w:p w14:paraId="789D6EE3" w14:textId="5899B1F5"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Will form the subject of an independent inquiry. </w:t>
      </w:r>
    </w:p>
    <w:p w14:paraId="515BEDDF" w14:textId="77777777" w:rsidR="00001DE4" w:rsidRDefault="00001DE4" w:rsidP="00D752E8">
      <w:pPr>
        <w:rPr>
          <w:rFonts w:ascii="Calibri" w:hAnsi="Calibri" w:cs="Calibri"/>
        </w:rPr>
      </w:pPr>
    </w:p>
    <w:p w14:paraId="755C41BA" w14:textId="77777777" w:rsidR="00001DE4" w:rsidRDefault="00511A07" w:rsidP="00D752E8">
      <w:pPr>
        <w:rPr>
          <w:rFonts w:ascii="Calibri" w:hAnsi="Calibri" w:cs="Calibri"/>
        </w:rPr>
      </w:pPr>
      <w:r w:rsidRPr="00511A07">
        <w:rPr>
          <w:rFonts w:ascii="Calibri" w:hAnsi="Calibri" w:cs="Calibri"/>
        </w:rPr>
        <w:t xml:space="preserve">8.4 In order to protect individuals and those accused of misdeeds or possible malpractice, initial enquiries will be made to decide whether an investigation is appropriate and, if so, what form it should take. The overriding principle which will be kept in mind is the public interest. Concerns or allegations which fall within the scope of specific procedures (for example, child protection or discrimination issues) will normally be referred for consideration under those procedures. </w:t>
      </w:r>
    </w:p>
    <w:p w14:paraId="57CC4CCE" w14:textId="77777777" w:rsidR="00001DE4" w:rsidRDefault="00001DE4" w:rsidP="00D752E8">
      <w:pPr>
        <w:rPr>
          <w:rFonts w:ascii="Calibri" w:hAnsi="Calibri" w:cs="Calibri"/>
        </w:rPr>
      </w:pPr>
    </w:p>
    <w:p w14:paraId="415704A0" w14:textId="77777777" w:rsidR="00001DE4" w:rsidRDefault="00511A07" w:rsidP="00D752E8">
      <w:pPr>
        <w:rPr>
          <w:rFonts w:ascii="Calibri" w:hAnsi="Calibri" w:cs="Calibri"/>
        </w:rPr>
      </w:pPr>
      <w:r w:rsidRPr="00511A07">
        <w:rPr>
          <w:rFonts w:ascii="Calibri" w:hAnsi="Calibri" w:cs="Calibri"/>
        </w:rPr>
        <w:t xml:space="preserve">8.5 Some concerns may be resolved by agreed action without the need for investigation. If urgent action is required, this will be taken before any investigation is conducted. </w:t>
      </w:r>
    </w:p>
    <w:p w14:paraId="75158A69" w14:textId="77777777" w:rsidR="00001DE4" w:rsidRDefault="00001DE4" w:rsidP="00D752E8">
      <w:pPr>
        <w:rPr>
          <w:rFonts w:ascii="Calibri" w:hAnsi="Calibri" w:cs="Calibri"/>
        </w:rPr>
      </w:pPr>
    </w:p>
    <w:p w14:paraId="3266AE74" w14:textId="77777777" w:rsidR="00001DE4" w:rsidRDefault="00511A07" w:rsidP="00D752E8">
      <w:pPr>
        <w:rPr>
          <w:rFonts w:ascii="Calibri" w:hAnsi="Calibri" w:cs="Calibri"/>
        </w:rPr>
      </w:pPr>
      <w:r w:rsidRPr="00511A07">
        <w:rPr>
          <w:rFonts w:ascii="Calibri" w:hAnsi="Calibri" w:cs="Calibri"/>
        </w:rPr>
        <w:t xml:space="preserve">8.6 The appropriate person will write to the individual within 10 working days of a concern being raised: </w:t>
      </w:r>
    </w:p>
    <w:p w14:paraId="06843088" w14:textId="77777777" w:rsidR="00001DE4" w:rsidRDefault="00001DE4" w:rsidP="00D752E8">
      <w:pPr>
        <w:rPr>
          <w:rFonts w:ascii="Calibri" w:hAnsi="Calibri" w:cs="Calibri"/>
        </w:rPr>
      </w:pPr>
    </w:p>
    <w:p w14:paraId="4B510B9B" w14:textId="5583004B"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Acknowledging that the concern has been received. </w:t>
      </w:r>
    </w:p>
    <w:p w14:paraId="77652245" w14:textId="6BCCBB65"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Indicating how it is proposed to deal with the matter. </w:t>
      </w:r>
    </w:p>
    <w:p w14:paraId="10646CBF" w14:textId="32230408"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Giving an estimate of how long it will take to provide a final response. </w:t>
      </w:r>
    </w:p>
    <w:p w14:paraId="4F02A1E2" w14:textId="41E9AD43"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Telling the individual whether any initial enquiries have been made. </w:t>
      </w:r>
    </w:p>
    <w:p w14:paraId="75B6B66E" w14:textId="16EBE05C"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lastRenderedPageBreak/>
        <w:t xml:space="preserve">Supplying information on staff support mechanisms. AND </w:t>
      </w:r>
    </w:p>
    <w:p w14:paraId="3B815942" w14:textId="083BA8EC"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Stating whether any further investigation will take place, and if not, why not. </w:t>
      </w:r>
    </w:p>
    <w:p w14:paraId="3EBF1FA7" w14:textId="77777777" w:rsidR="00001DE4" w:rsidRDefault="00001DE4" w:rsidP="00D752E8">
      <w:pPr>
        <w:rPr>
          <w:rFonts w:ascii="Calibri" w:hAnsi="Calibri" w:cs="Calibri"/>
        </w:rPr>
      </w:pPr>
    </w:p>
    <w:p w14:paraId="05102BA2" w14:textId="77777777" w:rsidR="00001DE4" w:rsidRDefault="00511A07" w:rsidP="00D752E8">
      <w:pPr>
        <w:rPr>
          <w:rFonts w:ascii="Calibri" w:hAnsi="Calibri" w:cs="Calibri"/>
        </w:rPr>
      </w:pPr>
      <w:r w:rsidRPr="00511A07">
        <w:rPr>
          <w:rFonts w:ascii="Calibri" w:hAnsi="Calibri" w:cs="Calibri"/>
        </w:rPr>
        <w:t xml:space="preserve">8.7 The person with whom the concern has been raised will notify the School’s HR Adviser that a whistleblowing allegation has been made. </w:t>
      </w:r>
    </w:p>
    <w:p w14:paraId="263A6842" w14:textId="77777777" w:rsidR="00001DE4" w:rsidRDefault="00001DE4" w:rsidP="00D752E8">
      <w:pPr>
        <w:rPr>
          <w:rFonts w:ascii="Calibri" w:hAnsi="Calibri" w:cs="Calibri"/>
        </w:rPr>
      </w:pPr>
    </w:p>
    <w:p w14:paraId="313B61DA" w14:textId="77777777" w:rsidR="00001DE4" w:rsidRDefault="00511A07" w:rsidP="00D752E8">
      <w:pPr>
        <w:rPr>
          <w:rFonts w:ascii="Calibri" w:hAnsi="Calibri" w:cs="Calibri"/>
        </w:rPr>
      </w:pPr>
      <w:r w:rsidRPr="00511A07">
        <w:rPr>
          <w:rFonts w:ascii="Calibri" w:hAnsi="Calibri" w:cs="Calibri"/>
        </w:rPr>
        <w:t xml:space="preserve">8.8 The amount of contact between those responsible for considering the issues and the individual who raised the concern will depend on the nature of the matters raised, the potential difficulties involved and the clarity of the information provided. If necessary, the Governing Body or the Council will seek further information from the individual. </w:t>
      </w:r>
    </w:p>
    <w:p w14:paraId="515C7710" w14:textId="77777777" w:rsidR="00001DE4" w:rsidRDefault="00001DE4" w:rsidP="00D752E8">
      <w:pPr>
        <w:rPr>
          <w:rFonts w:ascii="Calibri" w:hAnsi="Calibri" w:cs="Calibri"/>
        </w:rPr>
      </w:pPr>
    </w:p>
    <w:p w14:paraId="49384575" w14:textId="77777777" w:rsidR="00001DE4" w:rsidRDefault="00511A07" w:rsidP="00D752E8">
      <w:pPr>
        <w:rPr>
          <w:rFonts w:ascii="Calibri" w:hAnsi="Calibri" w:cs="Calibri"/>
        </w:rPr>
      </w:pPr>
      <w:r w:rsidRPr="00511A07">
        <w:rPr>
          <w:rFonts w:ascii="Calibri" w:hAnsi="Calibri" w:cs="Calibri"/>
        </w:rPr>
        <w:t xml:space="preserve">8.9 Where any meeting is arranged, off-site if preferred, the individual can be accompanied by a trade union/professional association representative or a work colleague. </w:t>
      </w:r>
    </w:p>
    <w:p w14:paraId="0992047A" w14:textId="77777777" w:rsidR="00001DE4" w:rsidRDefault="00001DE4" w:rsidP="00D752E8">
      <w:pPr>
        <w:rPr>
          <w:rFonts w:ascii="Calibri" w:hAnsi="Calibri" w:cs="Calibri"/>
        </w:rPr>
      </w:pPr>
    </w:p>
    <w:p w14:paraId="3EDBFC65" w14:textId="77777777" w:rsidR="00001DE4" w:rsidRDefault="00511A07" w:rsidP="00D752E8">
      <w:pPr>
        <w:rPr>
          <w:rFonts w:ascii="Calibri" w:hAnsi="Calibri" w:cs="Calibri"/>
        </w:rPr>
      </w:pPr>
      <w:r w:rsidRPr="00511A07">
        <w:rPr>
          <w:rFonts w:ascii="Calibri" w:hAnsi="Calibri" w:cs="Calibri"/>
        </w:rPr>
        <w:t xml:space="preserve">8.10 Steps will be taken to minimise any difficulties the individual may experience as a result of raising a concern. For instance, if they are required to give evidence in criminal or disciplinary proceedings the Governing Body or Council will arrange for them to receive advice about the procedure. </w:t>
      </w:r>
    </w:p>
    <w:p w14:paraId="5B5746A6" w14:textId="77777777" w:rsidR="00001DE4" w:rsidRDefault="00001DE4" w:rsidP="00D752E8">
      <w:pPr>
        <w:rPr>
          <w:rFonts w:ascii="Calibri" w:hAnsi="Calibri" w:cs="Calibri"/>
        </w:rPr>
      </w:pPr>
    </w:p>
    <w:p w14:paraId="5C8228BE" w14:textId="77777777" w:rsidR="00001DE4" w:rsidRDefault="00511A07" w:rsidP="00D752E8">
      <w:pPr>
        <w:rPr>
          <w:rFonts w:ascii="Calibri" w:hAnsi="Calibri" w:cs="Calibri"/>
        </w:rPr>
      </w:pPr>
      <w:r w:rsidRPr="00511A07">
        <w:rPr>
          <w:rFonts w:ascii="Calibri" w:hAnsi="Calibri" w:cs="Calibri"/>
        </w:rPr>
        <w:t xml:space="preserve">8.11 It is accepted that the individual who raised the concern needs to be assured that the matter has been properly addressed. Therefore, subject to legal and confidentiality constraints, they will be informed of the outcomes of any investigation. </w:t>
      </w:r>
    </w:p>
    <w:p w14:paraId="5A05FEDF" w14:textId="77777777" w:rsidR="00001DE4" w:rsidRDefault="00001DE4" w:rsidP="00D752E8">
      <w:pPr>
        <w:rPr>
          <w:rFonts w:ascii="Calibri" w:hAnsi="Calibri" w:cs="Calibri"/>
        </w:rPr>
      </w:pPr>
    </w:p>
    <w:p w14:paraId="4574A52B" w14:textId="77777777" w:rsidR="00001DE4" w:rsidRPr="00001DE4" w:rsidRDefault="00511A07" w:rsidP="00D752E8">
      <w:pPr>
        <w:rPr>
          <w:rFonts w:ascii="Calibri" w:hAnsi="Calibri" w:cs="Calibri"/>
          <w:b/>
          <w:sz w:val="28"/>
          <w:szCs w:val="28"/>
        </w:rPr>
      </w:pPr>
      <w:r w:rsidRPr="00001DE4">
        <w:rPr>
          <w:rFonts w:ascii="Calibri" w:hAnsi="Calibri" w:cs="Calibri"/>
          <w:b/>
          <w:sz w:val="28"/>
          <w:szCs w:val="28"/>
        </w:rPr>
        <w:t xml:space="preserve">9. Monitoring Officer </w:t>
      </w:r>
    </w:p>
    <w:p w14:paraId="50F522E6" w14:textId="77777777" w:rsidR="00001DE4" w:rsidRDefault="00001DE4" w:rsidP="00D752E8">
      <w:pPr>
        <w:rPr>
          <w:rFonts w:ascii="Calibri" w:hAnsi="Calibri" w:cs="Calibri"/>
        </w:rPr>
      </w:pPr>
    </w:p>
    <w:p w14:paraId="0406EF38" w14:textId="77777777" w:rsidR="00001DE4" w:rsidRDefault="00511A07" w:rsidP="00D752E8">
      <w:pPr>
        <w:rPr>
          <w:rFonts w:ascii="Calibri" w:hAnsi="Calibri" w:cs="Calibri"/>
        </w:rPr>
      </w:pPr>
      <w:r w:rsidRPr="00511A07">
        <w:rPr>
          <w:rFonts w:ascii="Calibri" w:hAnsi="Calibri" w:cs="Calibri"/>
        </w:rPr>
        <w:t xml:space="preserve">9.1 The Council’s Monitoring Officer has overall responsibility for the maintenance and operation of the Council’s Confidential Reporting Policy. The Governing Body’s policy is to be seen within the overall Bedford Borough Council policy. The Monitoring Officer maintains a record of concerns raised to them and their outcomes (but in a way that keeps the matter and any individuals involved confidential) and will report as necessary to the Council. </w:t>
      </w:r>
    </w:p>
    <w:p w14:paraId="13E2583A" w14:textId="77777777" w:rsidR="00001DE4" w:rsidRDefault="00001DE4" w:rsidP="00D752E8">
      <w:pPr>
        <w:rPr>
          <w:rFonts w:ascii="Calibri" w:hAnsi="Calibri" w:cs="Calibri"/>
        </w:rPr>
      </w:pPr>
    </w:p>
    <w:p w14:paraId="12CB2BE8" w14:textId="77777777" w:rsidR="00001DE4" w:rsidRPr="00001DE4" w:rsidRDefault="00511A07" w:rsidP="00D752E8">
      <w:pPr>
        <w:rPr>
          <w:rFonts w:ascii="Calibri" w:hAnsi="Calibri" w:cs="Calibri"/>
          <w:b/>
          <w:sz w:val="28"/>
          <w:szCs w:val="28"/>
        </w:rPr>
      </w:pPr>
      <w:r w:rsidRPr="00001DE4">
        <w:rPr>
          <w:rFonts w:ascii="Calibri" w:hAnsi="Calibri" w:cs="Calibri"/>
          <w:b/>
          <w:sz w:val="28"/>
          <w:szCs w:val="28"/>
        </w:rPr>
        <w:t xml:space="preserve">10. How the matter can be taken further </w:t>
      </w:r>
    </w:p>
    <w:p w14:paraId="1478CB33" w14:textId="77777777" w:rsidR="00001DE4" w:rsidRDefault="00001DE4" w:rsidP="00D752E8">
      <w:pPr>
        <w:rPr>
          <w:rFonts w:ascii="Calibri" w:hAnsi="Calibri" w:cs="Calibri"/>
        </w:rPr>
      </w:pPr>
    </w:p>
    <w:p w14:paraId="54A27F42" w14:textId="77777777" w:rsidR="00001DE4" w:rsidRDefault="00511A07" w:rsidP="00D752E8">
      <w:pPr>
        <w:rPr>
          <w:rFonts w:ascii="Calibri" w:hAnsi="Calibri" w:cs="Calibri"/>
        </w:rPr>
      </w:pPr>
      <w:r w:rsidRPr="00511A07">
        <w:rPr>
          <w:rFonts w:ascii="Calibri" w:hAnsi="Calibri" w:cs="Calibri"/>
        </w:rPr>
        <w:t xml:space="preserve">10.1 This policy is intended to show individuals how they can raise concerns about a school within the Governing Body and the Council and it is hoped that any action taken will be found satisfactory. If an individual is unsatisfied, and feel it is right to take the matter outside those who have been considering the matter, the following are possible contact points: </w:t>
      </w:r>
    </w:p>
    <w:p w14:paraId="486FEA45" w14:textId="77777777" w:rsidR="00001DE4" w:rsidRDefault="00001DE4" w:rsidP="00D752E8">
      <w:pPr>
        <w:rPr>
          <w:rFonts w:ascii="Calibri" w:hAnsi="Calibri" w:cs="Calibri"/>
        </w:rPr>
      </w:pPr>
    </w:p>
    <w:p w14:paraId="7C5EC082" w14:textId="4004E974"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The designated independent person or organisation. </w:t>
      </w:r>
    </w:p>
    <w:p w14:paraId="1DA08021" w14:textId="5138A97D"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The relevant external auditor. </w:t>
      </w:r>
    </w:p>
    <w:p w14:paraId="09BA53A0" w14:textId="745B3C78"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Trade union/professional association. </w:t>
      </w:r>
    </w:p>
    <w:p w14:paraId="5263FEF8" w14:textId="034BADAF"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Local Citizen’s Advice Bureau. </w:t>
      </w:r>
    </w:p>
    <w:p w14:paraId="609BCD00" w14:textId="06AEE069"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Relevant professional bodies or regulatory organisations. </w:t>
      </w:r>
    </w:p>
    <w:p w14:paraId="48BE24A5" w14:textId="4EBEAEE9"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A relevant voluntary organisation. OR </w:t>
      </w:r>
    </w:p>
    <w:p w14:paraId="045C66F2" w14:textId="7E0B9B86" w:rsidR="00001DE4" w:rsidRPr="00001DE4" w:rsidRDefault="00511A07" w:rsidP="00001DE4">
      <w:pPr>
        <w:pStyle w:val="ListParagraph"/>
        <w:numPr>
          <w:ilvl w:val="0"/>
          <w:numId w:val="36"/>
        </w:numPr>
        <w:rPr>
          <w:rFonts w:ascii="Calibri" w:hAnsi="Calibri" w:cs="Calibri"/>
        </w:rPr>
      </w:pPr>
      <w:r w:rsidRPr="00001DE4">
        <w:rPr>
          <w:rFonts w:ascii="Calibri" w:hAnsi="Calibri" w:cs="Calibri"/>
        </w:rPr>
        <w:t xml:space="preserve">The police. </w:t>
      </w:r>
    </w:p>
    <w:p w14:paraId="3CE99604" w14:textId="77777777" w:rsidR="00001DE4" w:rsidRDefault="00001DE4" w:rsidP="00D752E8">
      <w:pPr>
        <w:rPr>
          <w:rFonts w:ascii="Calibri" w:hAnsi="Calibri" w:cs="Calibri"/>
        </w:rPr>
      </w:pPr>
    </w:p>
    <w:p w14:paraId="1C6AC71D" w14:textId="77777777" w:rsidR="00001DE4" w:rsidRDefault="00511A07" w:rsidP="00D752E8">
      <w:pPr>
        <w:rPr>
          <w:rFonts w:ascii="Calibri" w:hAnsi="Calibri" w:cs="Calibri"/>
        </w:rPr>
      </w:pPr>
      <w:r w:rsidRPr="00511A07">
        <w:rPr>
          <w:rFonts w:ascii="Calibri" w:hAnsi="Calibri" w:cs="Calibri"/>
        </w:rPr>
        <w:t xml:space="preserve">10.2 Before an individual takes matters outside the Governing Body they may wish to take independent advice and the charity Public Concern at Work offers such facilities. They can be contacted via telephone at 0207 404 6609 or via their website at </w:t>
      </w:r>
      <w:proofErr w:type="gramStart"/>
      <w:r w:rsidRPr="00511A07">
        <w:rPr>
          <w:rFonts w:ascii="Calibri" w:hAnsi="Calibri" w:cs="Calibri"/>
        </w:rPr>
        <w:t>www.pcaw.org.uk .</w:t>
      </w:r>
      <w:proofErr w:type="gramEnd"/>
      <w:r w:rsidRPr="00511A07">
        <w:rPr>
          <w:rFonts w:ascii="Calibri" w:hAnsi="Calibri" w:cs="Calibri"/>
        </w:rPr>
        <w:t xml:space="preserve"> </w:t>
      </w:r>
    </w:p>
    <w:p w14:paraId="306E8DFD" w14:textId="77777777" w:rsidR="00001DE4" w:rsidRDefault="00001DE4" w:rsidP="00D752E8">
      <w:pPr>
        <w:rPr>
          <w:rFonts w:ascii="Calibri" w:hAnsi="Calibri" w:cs="Calibri"/>
        </w:rPr>
      </w:pPr>
    </w:p>
    <w:p w14:paraId="48D2AB3D" w14:textId="77777777" w:rsidR="00001DE4" w:rsidRDefault="00511A07" w:rsidP="00D752E8">
      <w:pPr>
        <w:rPr>
          <w:rFonts w:ascii="Calibri" w:hAnsi="Calibri" w:cs="Calibri"/>
        </w:rPr>
      </w:pPr>
      <w:r w:rsidRPr="00511A07">
        <w:rPr>
          <w:rFonts w:ascii="Calibri" w:hAnsi="Calibri" w:cs="Calibri"/>
        </w:rPr>
        <w:lastRenderedPageBreak/>
        <w:t xml:space="preserve">10.3 If the matter is taken outside the Governing Body or the Council, it should be ensured that confidential information is not disclosed. </w:t>
      </w:r>
    </w:p>
    <w:p w14:paraId="284F510B" w14:textId="77777777" w:rsidR="00001DE4" w:rsidRDefault="00001DE4" w:rsidP="00D752E8">
      <w:pPr>
        <w:rPr>
          <w:rFonts w:ascii="Calibri" w:hAnsi="Calibri" w:cs="Calibri"/>
        </w:rPr>
      </w:pPr>
    </w:p>
    <w:p w14:paraId="1339BD98" w14:textId="77777777" w:rsidR="00001DE4" w:rsidRPr="00001DE4" w:rsidRDefault="00511A07" w:rsidP="00D752E8">
      <w:pPr>
        <w:rPr>
          <w:rFonts w:ascii="Calibri" w:hAnsi="Calibri" w:cs="Calibri"/>
          <w:b/>
          <w:sz w:val="28"/>
          <w:szCs w:val="28"/>
        </w:rPr>
      </w:pPr>
      <w:r w:rsidRPr="00001DE4">
        <w:rPr>
          <w:rFonts w:ascii="Calibri" w:hAnsi="Calibri" w:cs="Calibri"/>
          <w:b/>
          <w:sz w:val="28"/>
          <w:szCs w:val="28"/>
        </w:rPr>
        <w:t xml:space="preserve">11. Review </w:t>
      </w:r>
    </w:p>
    <w:p w14:paraId="7311C3E8" w14:textId="77777777" w:rsidR="00001DE4" w:rsidRDefault="00001DE4" w:rsidP="00D752E8">
      <w:pPr>
        <w:rPr>
          <w:rFonts w:ascii="Calibri" w:hAnsi="Calibri" w:cs="Calibri"/>
        </w:rPr>
      </w:pPr>
    </w:p>
    <w:p w14:paraId="4B45EC5C" w14:textId="77777777" w:rsidR="00001DE4" w:rsidRDefault="00511A07" w:rsidP="00D752E8">
      <w:pPr>
        <w:rPr>
          <w:rFonts w:ascii="Calibri" w:hAnsi="Calibri" w:cs="Calibri"/>
        </w:rPr>
      </w:pPr>
      <w:r w:rsidRPr="00511A07">
        <w:rPr>
          <w:rFonts w:ascii="Calibri" w:hAnsi="Calibri" w:cs="Calibri"/>
        </w:rPr>
        <w:t xml:space="preserve">This policy will be kept under review in line with the Council’s Confidential Reporting Policy. </w:t>
      </w:r>
    </w:p>
    <w:p w14:paraId="765962BD" w14:textId="77777777" w:rsidR="00001DE4" w:rsidRDefault="00001DE4" w:rsidP="00D752E8">
      <w:pPr>
        <w:rPr>
          <w:rFonts w:ascii="Calibri" w:hAnsi="Calibri" w:cs="Calibri"/>
        </w:rPr>
      </w:pPr>
    </w:p>
    <w:p w14:paraId="0F14A4B6" w14:textId="77777777" w:rsidR="00001DE4" w:rsidRPr="00001DE4" w:rsidRDefault="00511A07" w:rsidP="00D752E8">
      <w:pPr>
        <w:rPr>
          <w:rFonts w:ascii="Calibri" w:hAnsi="Calibri" w:cs="Calibri"/>
          <w:b/>
          <w:sz w:val="28"/>
          <w:szCs w:val="28"/>
        </w:rPr>
      </w:pPr>
      <w:r w:rsidRPr="00001DE4">
        <w:rPr>
          <w:rFonts w:ascii="Calibri" w:hAnsi="Calibri" w:cs="Calibri"/>
          <w:b/>
          <w:sz w:val="28"/>
          <w:szCs w:val="28"/>
        </w:rPr>
        <w:t xml:space="preserve">12. Contact information </w:t>
      </w:r>
    </w:p>
    <w:p w14:paraId="18938EC7" w14:textId="77777777" w:rsidR="00001DE4" w:rsidRDefault="00001DE4" w:rsidP="00D752E8">
      <w:pPr>
        <w:rPr>
          <w:rFonts w:ascii="Calibri" w:hAnsi="Calibri" w:cs="Calibri"/>
        </w:rPr>
      </w:pPr>
    </w:p>
    <w:p w14:paraId="7C619E35" w14:textId="77777777" w:rsidR="00001DE4" w:rsidRDefault="00511A07" w:rsidP="00D752E8">
      <w:pPr>
        <w:rPr>
          <w:rFonts w:ascii="Calibri" w:hAnsi="Calibri" w:cs="Calibri"/>
        </w:rPr>
      </w:pPr>
      <w:r w:rsidRPr="00511A07">
        <w:rPr>
          <w:rFonts w:ascii="Calibri" w:hAnsi="Calibri" w:cs="Calibri"/>
        </w:rPr>
        <w:t>12.1</w:t>
      </w:r>
      <w:r w:rsidR="00001DE4">
        <w:rPr>
          <w:rFonts w:ascii="Calibri" w:hAnsi="Calibri" w:cs="Calibri"/>
        </w:rPr>
        <w:t xml:space="preserve"> Chief Executive of Education: Ben Pearson </w:t>
      </w:r>
    </w:p>
    <w:p w14:paraId="3009B4B0" w14:textId="77777777" w:rsidR="00001DE4" w:rsidRDefault="00001DE4" w:rsidP="00D752E8">
      <w:pPr>
        <w:rPr>
          <w:rFonts w:ascii="Calibri" w:hAnsi="Calibri" w:cs="Calibri"/>
        </w:rPr>
      </w:pPr>
    </w:p>
    <w:p w14:paraId="4895CDDE" w14:textId="3B868FA5" w:rsidR="00001DE4" w:rsidRDefault="00001DE4" w:rsidP="00D752E8">
      <w:pPr>
        <w:rPr>
          <w:rFonts w:ascii="Calibri" w:hAnsi="Calibri" w:cs="Calibri"/>
        </w:rPr>
      </w:pPr>
      <w:r>
        <w:rPr>
          <w:rFonts w:ascii="Calibri" w:hAnsi="Calibri" w:cs="Calibri"/>
        </w:rPr>
        <w:t xml:space="preserve">Email: Ben.Pearson@bedford.gov.uk </w:t>
      </w:r>
      <w:r w:rsidR="00511A07" w:rsidRPr="00511A07">
        <w:rPr>
          <w:rFonts w:ascii="Calibri" w:hAnsi="Calibri" w:cs="Calibri"/>
        </w:rPr>
        <w:t xml:space="preserve"> </w:t>
      </w:r>
    </w:p>
    <w:p w14:paraId="293F3932" w14:textId="77777777" w:rsidR="00001DE4" w:rsidRDefault="00001DE4" w:rsidP="00D752E8">
      <w:pPr>
        <w:rPr>
          <w:rFonts w:ascii="Calibri" w:hAnsi="Calibri" w:cs="Calibri"/>
        </w:rPr>
      </w:pPr>
    </w:p>
    <w:p w14:paraId="3EF7881A" w14:textId="7D89C45E" w:rsidR="00001DE4" w:rsidRDefault="00511A07" w:rsidP="00D752E8">
      <w:pPr>
        <w:rPr>
          <w:rFonts w:ascii="Calibri" w:hAnsi="Calibri" w:cs="Calibri"/>
        </w:rPr>
      </w:pPr>
      <w:r w:rsidRPr="00511A07">
        <w:rPr>
          <w:rFonts w:ascii="Calibri" w:hAnsi="Calibri" w:cs="Calibri"/>
        </w:rPr>
        <w:t xml:space="preserve">Tel: 01234 267422 </w:t>
      </w:r>
    </w:p>
    <w:p w14:paraId="6D0F3504" w14:textId="77777777" w:rsidR="00001DE4" w:rsidRDefault="00001DE4" w:rsidP="00D752E8">
      <w:pPr>
        <w:rPr>
          <w:rFonts w:ascii="Calibri" w:hAnsi="Calibri" w:cs="Calibri"/>
        </w:rPr>
      </w:pPr>
    </w:p>
    <w:p w14:paraId="34DC93BA" w14:textId="77777777" w:rsidR="007425F8" w:rsidRDefault="00511A07" w:rsidP="00D752E8">
      <w:pPr>
        <w:rPr>
          <w:rFonts w:ascii="Calibri" w:hAnsi="Calibri" w:cs="Calibri"/>
        </w:rPr>
      </w:pPr>
      <w:r w:rsidRPr="00511A07">
        <w:rPr>
          <w:rFonts w:ascii="Calibri" w:hAnsi="Calibri" w:cs="Calibri"/>
        </w:rPr>
        <w:t xml:space="preserve">12.2 Bedford Borough Council Monitoring Officer: Barbara Morris (Assistant Chief Executive Law &amp; Corporate Governance) </w:t>
      </w:r>
    </w:p>
    <w:p w14:paraId="2246CBBB" w14:textId="77777777" w:rsidR="007425F8" w:rsidRDefault="007425F8" w:rsidP="00D752E8">
      <w:pPr>
        <w:rPr>
          <w:rFonts w:ascii="Calibri" w:hAnsi="Calibri" w:cs="Calibri"/>
        </w:rPr>
      </w:pPr>
    </w:p>
    <w:p w14:paraId="40DD4175" w14:textId="176A5647" w:rsidR="007425F8" w:rsidRDefault="00511A07" w:rsidP="00D752E8">
      <w:pPr>
        <w:rPr>
          <w:rFonts w:ascii="Calibri" w:hAnsi="Calibri" w:cs="Calibri"/>
        </w:rPr>
      </w:pPr>
      <w:r w:rsidRPr="00511A07">
        <w:rPr>
          <w:rFonts w:ascii="Calibri" w:hAnsi="Calibri" w:cs="Calibri"/>
        </w:rPr>
        <w:t xml:space="preserve">Email: </w:t>
      </w:r>
      <w:hyperlink r:id="rId12" w:history="1">
        <w:r w:rsidR="007425F8" w:rsidRPr="00627F05">
          <w:rPr>
            <w:rStyle w:val="Hyperlink"/>
            <w:rFonts w:ascii="Calibri" w:hAnsi="Calibri" w:cs="Calibri"/>
          </w:rPr>
          <w:t>Barbara.Morris@bedford.gov.uk</w:t>
        </w:r>
      </w:hyperlink>
      <w:r w:rsidRPr="00511A07">
        <w:rPr>
          <w:rFonts w:ascii="Calibri" w:hAnsi="Calibri" w:cs="Calibri"/>
        </w:rPr>
        <w:t xml:space="preserve"> </w:t>
      </w:r>
    </w:p>
    <w:p w14:paraId="6D727B1E" w14:textId="77777777" w:rsidR="007425F8" w:rsidRDefault="007425F8" w:rsidP="00D752E8">
      <w:pPr>
        <w:rPr>
          <w:rFonts w:ascii="Calibri" w:hAnsi="Calibri" w:cs="Calibri"/>
        </w:rPr>
      </w:pPr>
    </w:p>
    <w:p w14:paraId="59560FEF" w14:textId="2EB19373" w:rsidR="00511A07" w:rsidRPr="00511A07" w:rsidRDefault="00511A07" w:rsidP="00D752E8">
      <w:pPr>
        <w:rPr>
          <w:rFonts w:ascii="Calibri" w:hAnsi="Calibri" w:cs="Calibri"/>
          <w:b/>
          <w:bCs/>
          <w:sz w:val="22"/>
          <w:szCs w:val="22"/>
        </w:rPr>
      </w:pPr>
      <w:r w:rsidRPr="00511A07">
        <w:rPr>
          <w:rFonts w:ascii="Calibri" w:hAnsi="Calibri" w:cs="Calibri"/>
        </w:rPr>
        <w:t>Tel: 01234 267422</w:t>
      </w:r>
    </w:p>
    <w:sectPr w:rsidR="00511A07" w:rsidRPr="00511A07" w:rsidSect="00604FD4">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FEF68" w14:textId="77777777" w:rsidR="00E17614" w:rsidRDefault="00E17614" w:rsidP="00156969">
      <w:r>
        <w:separator/>
      </w:r>
    </w:p>
  </w:endnote>
  <w:endnote w:type="continuationSeparator" w:id="0">
    <w:p w14:paraId="5EF5D644" w14:textId="77777777" w:rsidR="00E17614" w:rsidRDefault="00E17614" w:rsidP="0015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79D1A" w14:textId="36D404B2" w:rsidR="00EB0102" w:rsidRDefault="00E17614" w:rsidP="00EB0102">
    <w:pPr>
      <w:pStyle w:val="Footer"/>
      <w:jc w:val="right"/>
      <w:rPr>
        <w:rFonts w:asciiTheme="minorHAnsi" w:hAnsiTheme="minorHAnsi" w:cstheme="minorHAnsi"/>
        <w:sz w:val="22"/>
        <w:szCs w:val="22"/>
      </w:rPr>
    </w:pPr>
    <w:sdt>
      <w:sdtPr>
        <w:id w:val="-835848446"/>
        <w:docPartObj>
          <w:docPartGallery w:val="Page Numbers (Bottom of Page)"/>
          <w:docPartUnique/>
        </w:docPartObj>
      </w:sdtPr>
      <w:sdtEndPr>
        <w:rPr>
          <w:rFonts w:asciiTheme="minorHAnsi" w:hAnsiTheme="minorHAnsi" w:cstheme="minorHAnsi"/>
          <w:noProof/>
          <w:sz w:val="22"/>
          <w:szCs w:val="22"/>
        </w:rPr>
      </w:sdtEndPr>
      <w:sdtContent>
        <w:r w:rsidR="006E30D4" w:rsidRPr="00CA112C">
          <w:rPr>
            <w:rFonts w:asciiTheme="minorHAnsi" w:hAnsiTheme="minorHAnsi" w:cstheme="minorHAnsi"/>
            <w:sz w:val="18"/>
            <w:szCs w:val="18"/>
          </w:rPr>
          <w:t xml:space="preserve">Page </w:t>
        </w:r>
        <w:r w:rsidR="006E30D4" w:rsidRPr="00CA112C">
          <w:rPr>
            <w:rFonts w:asciiTheme="minorHAnsi" w:hAnsiTheme="minorHAnsi" w:cstheme="minorHAnsi"/>
            <w:sz w:val="18"/>
            <w:szCs w:val="18"/>
          </w:rPr>
          <w:fldChar w:fldCharType="begin"/>
        </w:r>
        <w:r w:rsidR="006E30D4" w:rsidRPr="00CA112C">
          <w:rPr>
            <w:rFonts w:asciiTheme="minorHAnsi" w:hAnsiTheme="minorHAnsi" w:cstheme="minorHAnsi"/>
            <w:sz w:val="18"/>
            <w:szCs w:val="18"/>
          </w:rPr>
          <w:instrText xml:space="preserve"> PAGE   \* MERGEFORMAT </w:instrText>
        </w:r>
        <w:r w:rsidR="006E30D4" w:rsidRPr="00CA112C">
          <w:rPr>
            <w:rFonts w:asciiTheme="minorHAnsi" w:hAnsiTheme="minorHAnsi" w:cstheme="minorHAnsi"/>
            <w:sz w:val="18"/>
            <w:szCs w:val="18"/>
          </w:rPr>
          <w:fldChar w:fldCharType="separate"/>
        </w:r>
        <w:r w:rsidR="00291F69">
          <w:rPr>
            <w:rFonts w:asciiTheme="minorHAnsi" w:hAnsiTheme="minorHAnsi" w:cstheme="minorHAnsi"/>
            <w:noProof/>
            <w:sz w:val="18"/>
            <w:szCs w:val="18"/>
          </w:rPr>
          <w:t>4</w:t>
        </w:r>
        <w:r w:rsidR="006E30D4" w:rsidRPr="00CA112C">
          <w:rPr>
            <w:rFonts w:asciiTheme="minorHAnsi" w:hAnsiTheme="minorHAnsi" w:cstheme="minorHAnsi"/>
            <w:noProof/>
            <w:sz w:val="18"/>
            <w:szCs w:val="18"/>
          </w:rPr>
          <w:fldChar w:fldCharType="end"/>
        </w:r>
      </w:sdtContent>
    </w:sdt>
  </w:p>
  <w:p w14:paraId="530464E0" w14:textId="7AF73C8B" w:rsidR="006E30D4" w:rsidRPr="00EB0102" w:rsidRDefault="00725BC4" w:rsidP="00EB0102">
    <w:pPr>
      <w:pStyle w:val="Footer"/>
      <w:rPr>
        <w:rFonts w:asciiTheme="minorHAnsi" w:hAnsiTheme="minorHAnsi" w:cstheme="minorHAnsi"/>
        <w:sz w:val="22"/>
        <w:szCs w:val="22"/>
      </w:rPr>
    </w:pPr>
    <w:r>
      <w:rPr>
        <w:rFonts w:asciiTheme="minorHAnsi" w:hAnsiTheme="minorHAnsi" w:cstheme="minorHAnsi"/>
        <w:sz w:val="18"/>
        <w:szCs w:val="18"/>
      </w:rPr>
      <w:t>March</w:t>
    </w:r>
    <w:r w:rsidR="00511A07">
      <w:rPr>
        <w:rFonts w:asciiTheme="minorHAnsi" w:hAnsiTheme="minorHAnsi" w:cstheme="minorHAnsi"/>
        <w:sz w:val="18"/>
        <w:szCs w:val="18"/>
      </w:rPr>
      <w:t xml:space="preserve">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0DD01" w14:textId="77777777" w:rsidR="00E17614" w:rsidRDefault="00E17614" w:rsidP="00156969">
      <w:r>
        <w:separator/>
      </w:r>
    </w:p>
  </w:footnote>
  <w:footnote w:type="continuationSeparator" w:id="0">
    <w:p w14:paraId="1A24321E" w14:textId="77777777" w:rsidR="00E17614" w:rsidRDefault="00E17614" w:rsidP="001569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36pt;height:30.15pt" o:bullet="t">
        <v:imagedata r:id="rId1" o:title="Tick"/>
      </v:shape>
    </w:pict>
  </w:numPicBullet>
  <w:numPicBullet w:numPicBulletId="1">
    <w:pict>
      <v:shape id="_x0000_i1220" type="#_x0000_t75" style="width:30.15pt;height:30.15pt" o:bullet="t">
        <v:imagedata r:id="rId2" o:title="Cross"/>
      </v:shape>
    </w:pict>
  </w:numPicBullet>
  <w:numPicBullet w:numPicBulletId="2">
    <w:pict>
      <v:shape id="_x0000_i1221" type="#_x0000_t75" style="width:209.3pt;height:331.55pt" o:bullet="t">
        <v:imagedata r:id="rId3" o:title="TK_LOGO_POINTER_RGB_bullet_blue"/>
      </v:shape>
    </w:pict>
  </w:numPicBullet>
  <w:abstractNum w:abstractNumId="0" w15:restartNumberingAfterBreak="0">
    <w:nsid w:val="02A939BE"/>
    <w:multiLevelType w:val="hybridMultilevel"/>
    <w:tmpl w:val="E77048AE"/>
    <w:lvl w:ilvl="0" w:tplc="F53CB70A">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490A"/>
    <w:multiLevelType w:val="hybridMultilevel"/>
    <w:tmpl w:val="B52E2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92F7F30"/>
    <w:multiLevelType w:val="hybridMultilevel"/>
    <w:tmpl w:val="69E01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1727C"/>
    <w:multiLevelType w:val="hybridMultilevel"/>
    <w:tmpl w:val="A920BB1E"/>
    <w:lvl w:ilvl="0" w:tplc="F53CB70A">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CB10934"/>
    <w:multiLevelType w:val="hybridMultilevel"/>
    <w:tmpl w:val="8E0A85F4"/>
    <w:lvl w:ilvl="0" w:tplc="F53CB70A">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C50E71"/>
    <w:multiLevelType w:val="hybridMultilevel"/>
    <w:tmpl w:val="7CBA4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CF408C"/>
    <w:multiLevelType w:val="multilevel"/>
    <w:tmpl w:val="05F036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EB0D5F"/>
    <w:multiLevelType w:val="multilevel"/>
    <w:tmpl w:val="27CC29D4"/>
    <w:lvl w:ilvl="0">
      <w:start w:val="1"/>
      <w:numFmt w:val="decimal"/>
      <w:lvlRestart w:val="0"/>
      <w:pStyle w:val="DfESOutNumbered1"/>
      <w:lvlText w:val="%1."/>
      <w:lvlJc w:val="left"/>
      <w:pPr>
        <w:tabs>
          <w:tab w:val="num" w:pos="5681"/>
        </w:tabs>
        <w:ind w:left="4961" w:firstLine="0"/>
      </w:pPr>
      <w:rPr>
        <w:b w:val="0"/>
        <w:bCs/>
        <w:strike w:val="0"/>
        <w:color w:val="auto"/>
        <w:sz w:val="24"/>
        <w:szCs w:val="24"/>
      </w:r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2" w15:restartNumberingAfterBreak="0">
    <w:nsid w:val="164214B4"/>
    <w:multiLevelType w:val="hybridMultilevel"/>
    <w:tmpl w:val="D6A03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9A5AC2"/>
    <w:multiLevelType w:val="hybridMultilevel"/>
    <w:tmpl w:val="E56CF260"/>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7B6136"/>
    <w:multiLevelType w:val="hybridMultilevel"/>
    <w:tmpl w:val="B3FA30CA"/>
    <w:lvl w:ilvl="0" w:tplc="08090001">
      <w:start w:val="1"/>
      <w:numFmt w:val="bullet"/>
      <w:lvlText w:val=""/>
      <w:lvlJc w:val="left"/>
      <w:pPr>
        <w:ind w:left="360" w:hanging="360"/>
      </w:pPr>
      <w:rPr>
        <w:rFonts w:ascii="Symbol" w:hAnsi="Symbol" w:hint="default"/>
      </w:rPr>
    </w:lvl>
    <w:lvl w:ilvl="1" w:tplc="3EC2F756">
      <w:start w:val="2"/>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D20F66"/>
    <w:multiLevelType w:val="hybridMultilevel"/>
    <w:tmpl w:val="EDDA4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D631A9"/>
    <w:multiLevelType w:val="hybridMultilevel"/>
    <w:tmpl w:val="5476C862"/>
    <w:lvl w:ilvl="0" w:tplc="A29A66CE">
      <w:start w:val="1"/>
      <w:numFmt w:val="bullet"/>
      <w:pStyle w:val="9Boxheading"/>
      <w:lvlText w:val=""/>
      <w:lvlPicBulletId w:val="2"/>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2BA6389B"/>
    <w:multiLevelType w:val="hybridMultilevel"/>
    <w:tmpl w:val="B282AA5C"/>
    <w:lvl w:ilvl="0" w:tplc="F53CB70A">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13BB1"/>
    <w:multiLevelType w:val="hybridMultilevel"/>
    <w:tmpl w:val="77020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D4787D"/>
    <w:multiLevelType w:val="hybridMultilevel"/>
    <w:tmpl w:val="503CA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8D0429"/>
    <w:multiLevelType w:val="hybridMultilevel"/>
    <w:tmpl w:val="87DA1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4F684E"/>
    <w:multiLevelType w:val="hybridMultilevel"/>
    <w:tmpl w:val="7FE02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27AA2"/>
    <w:multiLevelType w:val="hybridMultilevel"/>
    <w:tmpl w:val="E968D1BE"/>
    <w:lvl w:ilvl="0" w:tplc="F53CB70A">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53573"/>
    <w:multiLevelType w:val="hybridMultilevel"/>
    <w:tmpl w:val="57BC5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90E36"/>
    <w:multiLevelType w:val="hybridMultilevel"/>
    <w:tmpl w:val="B6E62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8E68EB"/>
    <w:multiLevelType w:val="hybridMultilevel"/>
    <w:tmpl w:val="F89C2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D612C17"/>
    <w:multiLevelType w:val="hybridMultilevel"/>
    <w:tmpl w:val="65BC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25394"/>
    <w:multiLevelType w:val="hybridMultilevel"/>
    <w:tmpl w:val="17FEA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BF0C62"/>
    <w:multiLevelType w:val="hybridMultilevel"/>
    <w:tmpl w:val="7CEA9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0A02E0"/>
    <w:multiLevelType w:val="hybridMultilevel"/>
    <w:tmpl w:val="0F822902"/>
    <w:lvl w:ilvl="0" w:tplc="F53CB70A">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267D6B"/>
    <w:multiLevelType w:val="hybridMultilevel"/>
    <w:tmpl w:val="8280D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DF787F"/>
    <w:multiLevelType w:val="hybridMultilevel"/>
    <w:tmpl w:val="EEF4B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779DC"/>
    <w:multiLevelType w:val="hybridMultilevel"/>
    <w:tmpl w:val="6FDA7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F560A"/>
    <w:multiLevelType w:val="hybridMultilevel"/>
    <w:tmpl w:val="1E806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5D6A88"/>
    <w:multiLevelType w:val="hybridMultilevel"/>
    <w:tmpl w:val="4A6C9306"/>
    <w:lvl w:ilvl="0" w:tplc="F53CB70A">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436B1"/>
    <w:multiLevelType w:val="hybridMultilevel"/>
    <w:tmpl w:val="83D06A18"/>
    <w:lvl w:ilvl="0" w:tplc="4FDC43C4">
      <w:start w:val="1"/>
      <w:numFmt w:val="bullet"/>
      <w:pStyle w:val="4Bulletedcopyblue"/>
      <w:lvlText w:val=""/>
      <w:lvlPicBulletId w:val="2"/>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1" w15:restartNumberingAfterBreak="0">
    <w:nsid w:val="7F9543E2"/>
    <w:multiLevelType w:val="hybridMultilevel"/>
    <w:tmpl w:val="697412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22"/>
  </w:num>
  <w:num w:numId="3">
    <w:abstractNumId w:val="4"/>
  </w:num>
  <w:num w:numId="4">
    <w:abstractNumId w:val="11"/>
  </w:num>
  <w:num w:numId="5">
    <w:abstractNumId w:val="13"/>
  </w:num>
  <w:num w:numId="6">
    <w:abstractNumId w:val="35"/>
  </w:num>
  <w:num w:numId="7">
    <w:abstractNumId w:val="3"/>
  </w:num>
  <w:num w:numId="8">
    <w:abstractNumId w:val="25"/>
  </w:num>
  <w:num w:numId="9">
    <w:abstractNumId w:val="37"/>
  </w:num>
  <w:num w:numId="10">
    <w:abstractNumId w:val="2"/>
  </w:num>
  <w:num w:numId="11">
    <w:abstractNumId w:val="7"/>
  </w:num>
  <w:num w:numId="12">
    <w:abstractNumId w:val="40"/>
  </w:num>
  <w:num w:numId="13">
    <w:abstractNumId w:val="16"/>
  </w:num>
  <w:num w:numId="14">
    <w:abstractNumId w:val="24"/>
  </w:num>
  <w:num w:numId="15">
    <w:abstractNumId w:val="18"/>
  </w:num>
  <w:num w:numId="16">
    <w:abstractNumId w:val="1"/>
  </w:num>
  <w:num w:numId="17">
    <w:abstractNumId w:val="15"/>
  </w:num>
  <w:num w:numId="18">
    <w:abstractNumId w:val="36"/>
  </w:num>
  <w:num w:numId="19">
    <w:abstractNumId w:val="20"/>
  </w:num>
  <w:num w:numId="20">
    <w:abstractNumId w:val="27"/>
  </w:num>
  <w:num w:numId="21">
    <w:abstractNumId w:val="26"/>
  </w:num>
  <w:num w:numId="22">
    <w:abstractNumId w:val="31"/>
  </w:num>
  <w:num w:numId="23">
    <w:abstractNumId w:val="21"/>
  </w:num>
  <w:num w:numId="24">
    <w:abstractNumId w:val="38"/>
  </w:num>
  <w:num w:numId="25">
    <w:abstractNumId w:val="30"/>
  </w:num>
  <w:num w:numId="26">
    <w:abstractNumId w:val="9"/>
  </w:num>
  <w:num w:numId="27">
    <w:abstractNumId w:val="33"/>
  </w:num>
  <w:num w:numId="28">
    <w:abstractNumId w:val="34"/>
  </w:num>
  <w:num w:numId="29">
    <w:abstractNumId w:val="19"/>
  </w:num>
  <w:num w:numId="30">
    <w:abstractNumId w:val="5"/>
  </w:num>
  <w:num w:numId="31">
    <w:abstractNumId w:val="41"/>
  </w:num>
  <w:num w:numId="32">
    <w:abstractNumId w:val="14"/>
  </w:num>
  <w:num w:numId="33">
    <w:abstractNumId w:val="10"/>
  </w:num>
  <w:num w:numId="34">
    <w:abstractNumId w:val="12"/>
  </w:num>
  <w:num w:numId="35">
    <w:abstractNumId w:val="29"/>
  </w:num>
  <w:num w:numId="36">
    <w:abstractNumId w:val="8"/>
  </w:num>
  <w:num w:numId="37">
    <w:abstractNumId w:val="23"/>
  </w:num>
  <w:num w:numId="38">
    <w:abstractNumId w:val="17"/>
  </w:num>
  <w:num w:numId="39">
    <w:abstractNumId w:val="6"/>
  </w:num>
  <w:num w:numId="40">
    <w:abstractNumId w:val="39"/>
  </w:num>
  <w:num w:numId="41">
    <w:abstractNumId w:val="0"/>
  </w:num>
  <w:num w:numId="42">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69"/>
    <w:rsid w:val="00001DE4"/>
    <w:rsid w:val="0000776E"/>
    <w:rsid w:val="00012EFF"/>
    <w:rsid w:val="00041465"/>
    <w:rsid w:val="00042CC4"/>
    <w:rsid w:val="0005000D"/>
    <w:rsid w:val="0011502A"/>
    <w:rsid w:val="001268E1"/>
    <w:rsid w:val="00156969"/>
    <w:rsid w:val="001725BF"/>
    <w:rsid w:val="00177579"/>
    <w:rsid w:val="00204E9B"/>
    <w:rsid w:val="002547E7"/>
    <w:rsid w:val="00262F7F"/>
    <w:rsid w:val="002653F4"/>
    <w:rsid w:val="0028402E"/>
    <w:rsid w:val="00291F69"/>
    <w:rsid w:val="002E577E"/>
    <w:rsid w:val="003106D1"/>
    <w:rsid w:val="00315967"/>
    <w:rsid w:val="003440FA"/>
    <w:rsid w:val="00373411"/>
    <w:rsid w:val="00392B1A"/>
    <w:rsid w:val="003A7B36"/>
    <w:rsid w:val="003D1417"/>
    <w:rsid w:val="00434FA7"/>
    <w:rsid w:val="0043656F"/>
    <w:rsid w:val="0046710E"/>
    <w:rsid w:val="004B7D70"/>
    <w:rsid w:val="004E6563"/>
    <w:rsid w:val="005039C6"/>
    <w:rsid w:val="00511A07"/>
    <w:rsid w:val="0055023E"/>
    <w:rsid w:val="00557591"/>
    <w:rsid w:val="005578DC"/>
    <w:rsid w:val="005609D6"/>
    <w:rsid w:val="00577323"/>
    <w:rsid w:val="00577410"/>
    <w:rsid w:val="00580B5D"/>
    <w:rsid w:val="00583E35"/>
    <w:rsid w:val="00595FAA"/>
    <w:rsid w:val="005E2723"/>
    <w:rsid w:val="005E419C"/>
    <w:rsid w:val="00604FD4"/>
    <w:rsid w:val="006056F5"/>
    <w:rsid w:val="006158D1"/>
    <w:rsid w:val="00690A0B"/>
    <w:rsid w:val="0069382C"/>
    <w:rsid w:val="006A7A9C"/>
    <w:rsid w:val="006D2BBF"/>
    <w:rsid w:val="006E1F02"/>
    <w:rsid w:val="006E30D4"/>
    <w:rsid w:val="00725BC4"/>
    <w:rsid w:val="0074241D"/>
    <w:rsid w:val="007425F8"/>
    <w:rsid w:val="007661F9"/>
    <w:rsid w:val="007A481F"/>
    <w:rsid w:val="007F0D30"/>
    <w:rsid w:val="007F3513"/>
    <w:rsid w:val="00822EF2"/>
    <w:rsid w:val="00823E89"/>
    <w:rsid w:val="00824B46"/>
    <w:rsid w:val="008426FA"/>
    <w:rsid w:val="00872966"/>
    <w:rsid w:val="008B3DDC"/>
    <w:rsid w:val="008E19C8"/>
    <w:rsid w:val="00903C6C"/>
    <w:rsid w:val="00986179"/>
    <w:rsid w:val="009D5F15"/>
    <w:rsid w:val="009F48CB"/>
    <w:rsid w:val="00A04F0A"/>
    <w:rsid w:val="00A35358"/>
    <w:rsid w:val="00A67B10"/>
    <w:rsid w:val="00A83AEE"/>
    <w:rsid w:val="00A87763"/>
    <w:rsid w:val="00AA707D"/>
    <w:rsid w:val="00AE4033"/>
    <w:rsid w:val="00B03DEF"/>
    <w:rsid w:val="00B44EEA"/>
    <w:rsid w:val="00B50B46"/>
    <w:rsid w:val="00B53CD4"/>
    <w:rsid w:val="00B66EE9"/>
    <w:rsid w:val="00B67A11"/>
    <w:rsid w:val="00B70822"/>
    <w:rsid w:val="00B86DFE"/>
    <w:rsid w:val="00B979C0"/>
    <w:rsid w:val="00BA5547"/>
    <w:rsid w:val="00BF386A"/>
    <w:rsid w:val="00C17C94"/>
    <w:rsid w:val="00C33F0F"/>
    <w:rsid w:val="00C66843"/>
    <w:rsid w:val="00C7435C"/>
    <w:rsid w:val="00C8433A"/>
    <w:rsid w:val="00CA112C"/>
    <w:rsid w:val="00CB30B2"/>
    <w:rsid w:val="00CC7763"/>
    <w:rsid w:val="00CE189D"/>
    <w:rsid w:val="00CE3F7F"/>
    <w:rsid w:val="00CF5587"/>
    <w:rsid w:val="00D11813"/>
    <w:rsid w:val="00D6545C"/>
    <w:rsid w:val="00D752E8"/>
    <w:rsid w:val="00DE62B1"/>
    <w:rsid w:val="00DF322D"/>
    <w:rsid w:val="00E03280"/>
    <w:rsid w:val="00E17614"/>
    <w:rsid w:val="00EA4642"/>
    <w:rsid w:val="00EB0102"/>
    <w:rsid w:val="00EC1C9B"/>
    <w:rsid w:val="00F01C85"/>
    <w:rsid w:val="00F05691"/>
    <w:rsid w:val="00F077C7"/>
    <w:rsid w:val="00F45EAC"/>
    <w:rsid w:val="00F525DA"/>
    <w:rsid w:val="00F52A8C"/>
    <w:rsid w:val="00F70218"/>
    <w:rsid w:val="00FE059F"/>
    <w:rsid w:val="00FF4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AD38"/>
  <w15:chartTrackingRefBased/>
  <w15:docId w15:val="{C9E6C552-4651-4076-BACF-1D16238A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9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8"/>
    <w:qFormat/>
    <w:rsid w:val="00156969"/>
    <w:pPr>
      <w:keepNext/>
      <w:jc w:val="center"/>
      <w:outlineLvl w:val="0"/>
    </w:pPr>
    <w:rPr>
      <w:rFonts w:ascii="Tahoma" w:hAnsi="Tahoma" w:cs="Tahoma"/>
      <w:b/>
      <w:bCs/>
      <w:sz w:val="48"/>
    </w:rPr>
  </w:style>
  <w:style w:type="paragraph" w:styleId="Heading2">
    <w:name w:val="heading 2"/>
    <w:basedOn w:val="Normal"/>
    <w:next w:val="Normal"/>
    <w:link w:val="Heading2Char"/>
    <w:qFormat/>
    <w:rsid w:val="00156969"/>
    <w:pPr>
      <w:keepNext/>
      <w:jc w:val="center"/>
      <w:outlineLvl w:val="1"/>
    </w:pPr>
    <w:rPr>
      <w:rFonts w:ascii="Tahoma" w:hAnsi="Tahoma" w:cs="Tahoma"/>
      <w:b/>
      <w:bCs/>
      <w:sz w:val="40"/>
      <w:u w:val="single"/>
    </w:rPr>
  </w:style>
  <w:style w:type="paragraph" w:styleId="Heading3">
    <w:name w:val="heading 3"/>
    <w:basedOn w:val="Normal"/>
    <w:next w:val="Normal"/>
    <w:link w:val="Heading3Char"/>
    <w:uiPriority w:val="9"/>
    <w:qFormat/>
    <w:rsid w:val="00156969"/>
    <w:pPr>
      <w:keepNext/>
      <w:jc w:val="right"/>
      <w:outlineLvl w:val="2"/>
    </w:pPr>
    <w:rPr>
      <w:rFonts w:ascii="Tahoma" w:hAnsi="Tahoma" w:cs="Tahoma"/>
      <w:b/>
      <w:bCs/>
      <w:sz w:val="32"/>
    </w:rPr>
  </w:style>
  <w:style w:type="paragraph" w:styleId="Heading4">
    <w:name w:val="heading 4"/>
    <w:basedOn w:val="Normal"/>
    <w:next w:val="Normal"/>
    <w:link w:val="Heading4Char"/>
    <w:uiPriority w:val="9"/>
    <w:semiHidden/>
    <w:unhideWhenUsed/>
    <w:qFormat/>
    <w:rsid w:val="001569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156969"/>
    <w:rPr>
      <w:rFonts w:ascii="Tahoma" w:eastAsia="Times New Roman" w:hAnsi="Tahoma" w:cs="Tahoma"/>
      <w:b/>
      <w:bCs/>
      <w:sz w:val="48"/>
      <w:szCs w:val="24"/>
    </w:rPr>
  </w:style>
  <w:style w:type="character" w:customStyle="1" w:styleId="Heading2Char">
    <w:name w:val="Heading 2 Char"/>
    <w:basedOn w:val="DefaultParagraphFont"/>
    <w:link w:val="Heading2"/>
    <w:rsid w:val="00156969"/>
    <w:rPr>
      <w:rFonts w:ascii="Tahoma" w:eastAsia="Times New Roman" w:hAnsi="Tahoma" w:cs="Tahoma"/>
      <w:b/>
      <w:bCs/>
      <w:sz w:val="40"/>
      <w:szCs w:val="24"/>
      <w:u w:val="single"/>
    </w:rPr>
  </w:style>
  <w:style w:type="character" w:customStyle="1" w:styleId="Heading3Char">
    <w:name w:val="Heading 3 Char"/>
    <w:basedOn w:val="DefaultParagraphFont"/>
    <w:link w:val="Heading3"/>
    <w:uiPriority w:val="9"/>
    <w:rsid w:val="00156969"/>
    <w:rPr>
      <w:rFonts w:ascii="Tahoma" w:eastAsia="Times New Roman" w:hAnsi="Tahoma" w:cs="Tahoma"/>
      <w:b/>
      <w:bCs/>
      <w:sz w:val="32"/>
      <w:szCs w:val="24"/>
    </w:rPr>
  </w:style>
  <w:style w:type="character" w:customStyle="1" w:styleId="Heading4Char">
    <w:name w:val="Heading 4 Char"/>
    <w:basedOn w:val="DefaultParagraphFont"/>
    <w:link w:val="Heading4"/>
    <w:uiPriority w:val="9"/>
    <w:semiHidden/>
    <w:rsid w:val="00156969"/>
    <w:rPr>
      <w:rFonts w:asciiTheme="majorHAnsi" w:eastAsiaTheme="majorEastAsia" w:hAnsiTheme="majorHAnsi" w:cstheme="majorBidi"/>
      <w:i/>
      <w:iCs/>
      <w:color w:val="2E74B5" w:themeColor="accent1" w:themeShade="BF"/>
      <w:sz w:val="24"/>
      <w:szCs w:val="24"/>
    </w:rPr>
  </w:style>
  <w:style w:type="character" w:styleId="Hyperlink">
    <w:name w:val="Hyperlink"/>
    <w:uiPriority w:val="99"/>
    <w:qFormat/>
    <w:rsid w:val="00156969"/>
    <w:rPr>
      <w:color w:val="0000FF"/>
      <w:u w:val="single"/>
    </w:rPr>
  </w:style>
  <w:style w:type="paragraph" w:styleId="Footer">
    <w:name w:val="footer"/>
    <w:basedOn w:val="Normal"/>
    <w:link w:val="FooterChar"/>
    <w:uiPriority w:val="99"/>
    <w:rsid w:val="00156969"/>
    <w:pPr>
      <w:tabs>
        <w:tab w:val="center" w:pos="4153"/>
        <w:tab w:val="right" w:pos="8306"/>
      </w:tabs>
    </w:pPr>
  </w:style>
  <w:style w:type="character" w:customStyle="1" w:styleId="FooterChar">
    <w:name w:val="Footer Char"/>
    <w:basedOn w:val="DefaultParagraphFont"/>
    <w:link w:val="Footer"/>
    <w:uiPriority w:val="99"/>
    <w:rsid w:val="00156969"/>
    <w:rPr>
      <w:rFonts w:ascii="Times New Roman" w:eastAsia="Times New Roman" w:hAnsi="Times New Roman" w:cs="Times New Roman"/>
      <w:sz w:val="24"/>
      <w:szCs w:val="24"/>
    </w:rPr>
  </w:style>
  <w:style w:type="character" w:styleId="PageNumber">
    <w:name w:val="page number"/>
    <w:basedOn w:val="DefaultParagraphFont"/>
    <w:rsid w:val="00156969"/>
  </w:style>
  <w:style w:type="table" w:styleId="TableGrid">
    <w:name w:val="Table Grid"/>
    <w:basedOn w:val="TableNormal"/>
    <w:uiPriority w:val="39"/>
    <w:rsid w:val="001569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156969"/>
    <w:pPr>
      <w:numPr>
        <w:numId w:val="1"/>
      </w:numPr>
    </w:pPr>
  </w:style>
  <w:style w:type="character" w:styleId="FollowedHyperlink">
    <w:name w:val="FollowedHyperlink"/>
    <w:uiPriority w:val="99"/>
    <w:rsid w:val="00156969"/>
    <w:rPr>
      <w:color w:val="800080"/>
      <w:u w:val="single"/>
    </w:rPr>
  </w:style>
  <w:style w:type="paragraph" w:customStyle="1" w:styleId="Bulletskeyfindings">
    <w:name w:val="Bullets (key findings)"/>
    <w:basedOn w:val="Normal"/>
    <w:rsid w:val="00156969"/>
    <w:pPr>
      <w:numPr>
        <w:numId w:val="2"/>
      </w:numPr>
      <w:spacing w:after="120"/>
    </w:pPr>
    <w:rPr>
      <w:rFonts w:ascii="Tahoma" w:hAnsi="Tahoma"/>
      <w:color w:val="000000"/>
    </w:rPr>
  </w:style>
  <w:style w:type="character" w:customStyle="1" w:styleId="UnnumberedparagraphChar">
    <w:name w:val="Unnumbered paragraph Char"/>
    <w:link w:val="Unnumberedparagraph"/>
    <w:rsid w:val="00156969"/>
    <w:rPr>
      <w:rFonts w:ascii="Tahoma" w:hAnsi="Tahoma"/>
      <w:color w:val="000000"/>
      <w:sz w:val="24"/>
      <w:szCs w:val="24"/>
    </w:rPr>
  </w:style>
  <w:style w:type="paragraph" w:customStyle="1" w:styleId="Unnumberedparagraph">
    <w:name w:val="Unnumbered paragraph"/>
    <w:basedOn w:val="Normal"/>
    <w:link w:val="UnnumberedparagraphChar"/>
    <w:rsid w:val="00156969"/>
    <w:pPr>
      <w:spacing w:after="240"/>
    </w:pPr>
    <w:rPr>
      <w:rFonts w:ascii="Tahoma" w:eastAsiaTheme="minorHAnsi" w:hAnsi="Tahoma" w:cstheme="minorBidi"/>
      <w:color w:val="000000"/>
    </w:rPr>
  </w:style>
  <w:style w:type="paragraph" w:customStyle="1" w:styleId="Bulletskeyfindings-lastbullet">
    <w:name w:val="Bullets (key findings) - last bullet"/>
    <w:basedOn w:val="Bulletskeyfindings"/>
    <w:next w:val="Heading1"/>
    <w:rsid w:val="00156969"/>
    <w:pPr>
      <w:spacing w:after="240"/>
    </w:pPr>
  </w:style>
  <w:style w:type="paragraph" w:styleId="Header">
    <w:name w:val="header"/>
    <w:basedOn w:val="Normal"/>
    <w:link w:val="HeaderChar"/>
    <w:uiPriority w:val="99"/>
    <w:rsid w:val="00156969"/>
    <w:pPr>
      <w:tabs>
        <w:tab w:val="center" w:pos="4153"/>
        <w:tab w:val="right" w:pos="8306"/>
      </w:tabs>
    </w:pPr>
  </w:style>
  <w:style w:type="character" w:customStyle="1" w:styleId="HeaderChar">
    <w:name w:val="Header Char"/>
    <w:basedOn w:val="DefaultParagraphFont"/>
    <w:link w:val="Header"/>
    <w:uiPriority w:val="99"/>
    <w:rsid w:val="00156969"/>
    <w:rPr>
      <w:rFonts w:ascii="Times New Roman" w:eastAsia="Times New Roman" w:hAnsi="Times New Roman" w:cs="Times New Roman"/>
      <w:sz w:val="24"/>
      <w:szCs w:val="24"/>
    </w:rPr>
  </w:style>
  <w:style w:type="character" w:styleId="CommentReference">
    <w:name w:val="annotation reference"/>
    <w:uiPriority w:val="99"/>
    <w:semiHidden/>
    <w:rsid w:val="00156969"/>
    <w:rPr>
      <w:sz w:val="16"/>
      <w:szCs w:val="16"/>
    </w:rPr>
  </w:style>
  <w:style w:type="paragraph" w:styleId="CommentText">
    <w:name w:val="annotation text"/>
    <w:basedOn w:val="Normal"/>
    <w:link w:val="CommentTextChar"/>
    <w:uiPriority w:val="99"/>
    <w:rsid w:val="00156969"/>
    <w:rPr>
      <w:sz w:val="20"/>
      <w:szCs w:val="20"/>
    </w:rPr>
  </w:style>
  <w:style w:type="character" w:customStyle="1" w:styleId="CommentTextChar">
    <w:name w:val="Comment Text Char"/>
    <w:basedOn w:val="DefaultParagraphFont"/>
    <w:link w:val="CommentText"/>
    <w:uiPriority w:val="99"/>
    <w:rsid w:val="001569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56969"/>
    <w:rPr>
      <w:b/>
      <w:bCs/>
    </w:rPr>
  </w:style>
  <w:style w:type="character" w:customStyle="1" w:styleId="CommentSubjectChar">
    <w:name w:val="Comment Subject Char"/>
    <w:basedOn w:val="CommentTextChar"/>
    <w:link w:val="CommentSubject"/>
    <w:uiPriority w:val="99"/>
    <w:semiHidden/>
    <w:rsid w:val="001569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156969"/>
    <w:rPr>
      <w:rFonts w:ascii="Tahoma" w:hAnsi="Tahoma" w:cs="Tahoma"/>
      <w:sz w:val="16"/>
      <w:szCs w:val="16"/>
    </w:rPr>
  </w:style>
  <w:style w:type="character" w:customStyle="1" w:styleId="BalloonTextChar">
    <w:name w:val="Balloon Text Char"/>
    <w:basedOn w:val="DefaultParagraphFont"/>
    <w:link w:val="BalloonText"/>
    <w:uiPriority w:val="99"/>
    <w:semiHidden/>
    <w:rsid w:val="00156969"/>
    <w:rPr>
      <w:rFonts w:ascii="Tahoma" w:eastAsia="Times New Roman" w:hAnsi="Tahoma" w:cs="Tahoma"/>
      <w:sz w:val="16"/>
      <w:szCs w:val="16"/>
    </w:rPr>
  </w:style>
  <w:style w:type="paragraph" w:styleId="BodyTextIndent">
    <w:name w:val="Body Text Indent"/>
    <w:basedOn w:val="Normal"/>
    <w:link w:val="BodyTextIndentChar"/>
    <w:semiHidden/>
    <w:rsid w:val="00156969"/>
    <w:pPr>
      <w:ind w:left="720" w:hanging="720"/>
    </w:pPr>
    <w:rPr>
      <w:rFonts w:ascii="Arial" w:hAnsi="Arial"/>
      <w:szCs w:val="20"/>
    </w:rPr>
  </w:style>
  <w:style w:type="character" w:customStyle="1" w:styleId="BodyTextIndentChar">
    <w:name w:val="Body Text Indent Char"/>
    <w:basedOn w:val="DefaultParagraphFont"/>
    <w:link w:val="BodyTextIndent"/>
    <w:semiHidden/>
    <w:rsid w:val="00156969"/>
    <w:rPr>
      <w:rFonts w:ascii="Arial" w:eastAsia="Times New Roman" w:hAnsi="Arial" w:cs="Times New Roman"/>
      <w:sz w:val="24"/>
      <w:szCs w:val="20"/>
    </w:rPr>
  </w:style>
  <w:style w:type="paragraph" w:customStyle="1" w:styleId="DfESBullets">
    <w:name w:val="DfESBullets"/>
    <w:basedOn w:val="Normal"/>
    <w:rsid w:val="00156969"/>
    <w:pPr>
      <w:widowControl w:val="0"/>
      <w:numPr>
        <w:numId w:val="3"/>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15696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56969"/>
    <w:pPr>
      <w:ind w:left="720"/>
    </w:pPr>
  </w:style>
  <w:style w:type="paragraph" w:customStyle="1" w:styleId="CM148">
    <w:name w:val="CM148"/>
    <w:basedOn w:val="Default"/>
    <w:next w:val="Default"/>
    <w:uiPriority w:val="99"/>
    <w:rsid w:val="00156969"/>
    <w:pPr>
      <w:widowControl w:val="0"/>
    </w:pPr>
    <w:rPr>
      <w:color w:val="auto"/>
    </w:rPr>
  </w:style>
  <w:style w:type="paragraph" w:customStyle="1" w:styleId="CM158">
    <w:name w:val="CM158"/>
    <w:basedOn w:val="Default"/>
    <w:next w:val="Default"/>
    <w:uiPriority w:val="99"/>
    <w:rsid w:val="00156969"/>
    <w:pPr>
      <w:widowControl w:val="0"/>
    </w:pPr>
    <w:rPr>
      <w:color w:val="auto"/>
    </w:rPr>
  </w:style>
  <w:style w:type="character" w:customStyle="1" w:styleId="UnresolvedMention">
    <w:name w:val="Unresolved Mention"/>
    <w:uiPriority w:val="99"/>
    <w:semiHidden/>
    <w:unhideWhenUsed/>
    <w:rsid w:val="00156969"/>
    <w:rPr>
      <w:color w:val="808080"/>
      <w:shd w:val="clear" w:color="auto" w:fill="E6E6E6"/>
    </w:rPr>
  </w:style>
  <w:style w:type="paragraph" w:styleId="Revision">
    <w:name w:val="Revision"/>
    <w:hidden/>
    <w:uiPriority w:val="99"/>
    <w:semiHidden/>
    <w:rsid w:val="0015696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156969"/>
  </w:style>
  <w:style w:type="paragraph" w:customStyle="1" w:styleId="DfESOutNumbered1">
    <w:name w:val="DfESOutNumbered1"/>
    <w:link w:val="DfESOutNumbered1Char"/>
    <w:qFormat/>
    <w:rsid w:val="00156969"/>
    <w:pPr>
      <w:numPr>
        <w:numId w:val="4"/>
      </w:numPr>
      <w:tabs>
        <w:tab w:val="clear" w:pos="5681"/>
        <w:tab w:val="num" w:pos="862"/>
      </w:tabs>
      <w:spacing w:after="120" w:line="288" w:lineRule="auto"/>
      <w:ind w:left="142"/>
    </w:pPr>
    <w:rPr>
      <w:rFonts w:ascii="Arial" w:eastAsia="Times New Roman" w:hAnsi="Arial" w:cs="Times New Roman"/>
      <w:sz w:val="24"/>
      <w:szCs w:val="24"/>
      <w:lang w:eastAsia="en-GB"/>
    </w:rPr>
  </w:style>
  <w:style w:type="character" w:customStyle="1" w:styleId="DfESOutNumbered1Char">
    <w:name w:val="DfESOutNumbered1 Char"/>
    <w:link w:val="DfESOutNumbered1"/>
    <w:rsid w:val="00156969"/>
    <w:rPr>
      <w:rFonts w:ascii="Arial" w:eastAsia="Times New Roman" w:hAnsi="Arial" w:cs="Times New Roman"/>
      <w:sz w:val="24"/>
      <w:szCs w:val="24"/>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156969"/>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56969"/>
    <w:rPr>
      <w:rFonts w:ascii="Arial" w:hAnsi="Arial"/>
      <w:sz w:val="20"/>
      <w:szCs w:val="20"/>
      <w:lang w:eastAsia="en-GB"/>
    </w:rPr>
  </w:style>
  <w:style w:type="character" w:customStyle="1" w:styleId="FootnoteTextChar">
    <w:name w:val="Footnote Text Char"/>
    <w:basedOn w:val="DefaultParagraphFont"/>
    <w:link w:val="FootnoteText"/>
    <w:uiPriority w:val="99"/>
    <w:rsid w:val="00156969"/>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156969"/>
    <w:rPr>
      <w:vertAlign w:val="superscript"/>
    </w:rPr>
  </w:style>
  <w:style w:type="paragraph" w:styleId="ListBullet">
    <w:name w:val="List Bullet"/>
    <w:basedOn w:val="ListParagraph"/>
    <w:unhideWhenUsed/>
    <w:rsid w:val="00156969"/>
    <w:pPr>
      <w:numPr>
        <w:numId w:val="5"/>
      </w:numPr>
      <w:spacing w:after="120" w:line="288" w:lineRule="auto"/>
    </w:pPr>
    <w:rPr>
      <w:rFonts w:ascii="Arial" w:hAnsi="Arial"/>
      <w:color w:val="000000" w:themeColor="text1"/>
      <w:lang w:eastAsia="en-GB"/>
    </w:rPr>
  </w:style>
  <w:style w:type="numbering" w:customStyle="1" w:styleId="NoList1">
    <w:name w:val="No List1"/>
    <w:next w:val="NoList"/>
    <w:uiPriority w:val="99"/>
    <w:semiHidden/>
    <w:unhideWhenUsed/>
    <w:rsid w:val="00042CC4"/>
  </w:style>
  <w:style w:type="numbering" w:customStyle="1" w:styleId="NoList11">
    <w:name w:val="No List11"/>
    <w:next w:val="NoList"/>
    <w:uiPriority w:val="99"/>
    <w:semiHidden/>
    <w:unhideWhenUsed/>
    <w:rsid w:val="00042CC4"/>
  </w:style>
  <w:style w:type="paragraph" w:customStyle="1" w:styleId="1bodycopy10pt">
    <w:name w:val="1 body copy 10pt"/>
    <w:basedOn w:val="Normal"/>
    <w:link w:val="1bodycopy10ptChar"/>
    <w:qFormat/>
    <w:rsid w:val="00042CC4"/>
    <w:pPr>
      <w:spacing w:after="120"/>
    </w:pPr>
    <w:rPr>
      <w:rFonts w:ascii="Arial" w:eastAsia="MS Mincho" w:hAnsi="Arial"/>
      <w:sz w:val="20"/>
    </w:rPr>
  </w:style>
  <w:style w:type="paragraph" w:customStyle="1" w:styleId="2Subheadpink">
    <w:name w:val="2 Subhead pink"/>
    <w:next w:val="1bodycopy10pt"/>
    <w:rsid w:val="00042CC4"/>
    <w:pPr>
      <w:spacing w:before="360" w:after="120"/>
    </w:pPr>
    <w:rPr>
      <w:rFonts w:ascii="Arial" w:eastAsia="MS Mincho" w:hAnsi="Arial" w:cs="Arial"/>
      <w:b/>
      <w:color w:val="FF1F64"/>
      <w:sz w:val="32"/>
      <w:szCs w:val="32"/>
      <w:lang w:val="en-US"/>
    </w:rPr>
  </w:style>
  <w:style w:type="paragraph" w:customStyle="1" w:styleId="SlugTheKey">
    <w:name w:val="Slug The Key"/>
    <w:next w:val="Normal"/>
    <w:rsid w:val="00042CC4"/>
    <w:pPr>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042CC4"/>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042CC4"/>
    <w:pPr>
      <w:numPr>
        <w:numId w:val="8"/>
      </w:numPr>
      <w:suppressAutoHyphens/>
      <w:spacing w:after="120"/>
      <w:ind w:right="284"/>
    </w:pPr>
    <w:rPr>
      <w:rFonts w:ascii="Arial" w:eastAsia="MS Mincho" w:hAnsi="Arial" w:cs="Arial"/>
      <w:b/>
      <w:szCs w:val="20"/>
    </w:rPr>
  </w:style>
  <w:style w:type="paragraph" w:customStyle="1" w:styleId="7DOsbullet">
    <w:name w:val="7 DOs bullet"/>
    <w:basedOn w:val="Normal"/>
    <w:rsid w:val="00042CC4"/>
    <w:pPr>
      <w:numPr>
        <w:numId w:val="7"/>
      </w:numPr>
      <w:spacing w:after="120"/>
      <w:ind w:right="284"/>
    </w:pPr>
    <w:rPr>
      <w:rFonts w:ascii="Arial" w:eastAsia="MS Mincho" w:hAnsi="Arial" w:cs="Arial"/>
      <w:b/>
      <w:szCs w:val="20"/>
    </w:rPr>
  </w:style>
  <w:style w:type="paragraph" w:customStyle="1" w:styleId="4Bulletedcopyblue">
    <w:name w:val="4 Bulleted copy blue"/>
    <w:basedOn w:val="Normal"/>
    <w:qFormat/>
    <w:rsid w:val="00042CC4"/>
    <w:pPr>
      <w:numPr>
        <w:numId w:val="12"/>
      </w:numPr>
      <w:spacing w:after="120"/>
    </w:pPr>
    <w:rPr>
      <w:rFonts w:ascii="Arial" w:eastAsia="MS Mincho" w:hAnsi="Arial" w:cs="Arial"/>
      <w:sz w:val="20"/>
      <w:szCs w:val="20"/>
    </w:rPr>
  </w:style>
  <w:style w:type="paragraph" w:customStyle="1" w:styleId="9Boxheading">
    <w:name w:val="9 Box heading"/>
    <w:basedOn w:val="Normal"/>
    <w:rsid w:val="00042CC4"/>
    <w:pPr>
      <w:numPr>
        <w:numId w:val="13"/>
      </w:numPr>
      <w:spacing w:after="120"/>
      <w:ind w:left="0" w:firstLine="0"/>
    </w:pPr>
    <w:rPr>
      <w:rFonts w:ascii="Arial" w:eastAsia="MS Mincho" w:hAnsi="Arial"/>
      <w:b/>
      <w:color w:val="12263F"/>
    </w:rPr>
  </w:style>
  <w:style w:type="paragraph" w:customStyle="1" w:styleId="9Secondbullet">
    <w:name w:val="9 Second bullet"/>
    <w:basedOn w:val="1bodycopy10pt"/>
    <w:link w:val="9SecondbulletChar"/>
    <w:rsid w:val="00042CC4"/>
    <w:pPr>
      <w:numPr>
        <w:numId w:val="6"/>
      </w:numPr>
      <w:ind w:right="567"/>
    </w:pPr>
  </w:style>
  <w:style w:type="character" w:customStyle="1" w:styleId="1bodycopy10ptChar">
    <w:name w:val="1 body copy 10pt Char"/>
    <w:link w:val="1bodycopy10pt"/>
    <w:rsid w:val="00042CC4"/>
    <w:rPr>
      <w:rFonts w:ascii="Arial" w:eastAsia="MS Mincho" w:hAnsi="Arial" w:cs="Times New Roman"/>
      <w:sz w:val="20"/>
      <w:szCs w:val="24"/>
    </w:rPr>
  </w:style>
  <w:style w:type="character" w:customStyle="1" w:styleId="9SecondbulletChar">
    <w:name w:val="9 Second bullet Char"/>
    <w:link w:val="9Secondbullet"/>
    <w:rsid w:val="00042CC4"/>
    <w:rPr>
      <w:rFonts w:ascii="Arial" w:eastAsia="MS Mincho" w:hAnsi="Arial" w:cs="Times New Roman"/>
      <w:sz w:val="20"/>
      <w:szCs w:val="24"/>
    </w:rPr>
  </w:style>
  <w:style w:type="character" w:styleId="Strong">
    <w:name w:val="Strong"/>
    <w:uiPriority w:val="22"/>
    <w:qFormat/>
    <w:rsid w:val="00042CC4"/>
    <w:rPr>
      <w:rFonts w:ascii="Arial" w:hAnsi="Arial"/>
      <w:b/>
      <w:bCs/>
      <w:sz w:val="22"/>
    </w:rPr>
  </w:style>
  <w:style w:type="paragraph" w:customStyle="1" w:styleId="6Abstract">
    <w:name w:val="6 Abstract"/>
    <w:qFormat/>
    <w:rsid w:val="00042CC4"/>
    <w:pPr>
      <w:spacing w:after="240"/>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042CC4"/>
    <w:pPr>
      <w:spacing w:after="100"/>
      <w:ind w:left="220"/>
    </w:pPr>
    <w:rPr>
      <w:rFonts w:ascii="Arial" w:eastAsia="MS Mincho" w:hAnsi="Arial"/>
      <w:sz w:val="20"/>
    </w:rPr>
  </w:style>
  <w:style w:type="paragraph" w:customStyle="1" w:styleId="Text">
    <w:name w:val="Text"/>
    <w:basedOn w:val="BodyText"/>
    <w:link w:val="TextChar"/>
    <w:rsid w:val="00042CC4"/>
    <w:rPr>
      <w:rFonts w:cs="Arial"/>
      <w:szCs w:val="20"/>
    </w:rPr>
  </w:style>
  <w:style w:type="character" w:customStyle="1" w:styleId="TextChar">
    <w:name w:val="Text Char"/>
    <w:link w:val="Text"/>
    <w:rsid w:val="00042CC4"/>
    <w:rPr>
      <w:rFonts w:ascii="Arial" w:eastAsia="MS Mincho" w:hAnsi="Arial" w:cs="Arial"/>
      <w:sz w:val="20"/>
      <w:szCs w:val="20"/>
    </w:rPr>
  </w:style>
  <w:style w:type="paragraph" w:customStyle="1" w:styleId="9TableHeading">
    <w:name w:val="9 Table Heading"/>
    <w:basedOn w:val="Text"/>
    <w:link w:val="9TableHeadingChar"/>
    <w:rsid w:val="00042CC4"/>
    <w:pPr>
      <w:spacing w:after="0"/>
    </w:pPr>
    <w:rPr>
      <w:caps/>
    </w:rPr>
  </w:style>
  <w:style w:type="character" w:customStyle="1" w:styleId="9TableHeadingChar">
    <w:name w:val="9 Table Heading Char"/>
    <w:link w:val="9TableHeading"/>
    <w:rsid w:val="00042CC4"/>
    <w:rPr>
      <w:rFonts w:ascii="Arial" w:eastAsia="MS Mincho" w:hAnsi="Arial" w:cs="Arial"/>
      <w:caps/>
      <w:sz w:val="20"/>
      <w:szCs w:val="20"/>
    </w:rPr>
  </w:style>
  <w:style w:type="paragraph" w:customStyle="1" w:styleId="Bodycopyitalic">
    <w:name w:val="Body copy italic"/>
    <w:basedOn w:val="Normal"/>
    <w:qFormat/>
    <w:rsid w:val="00042CC4"/>
    <w:pPr>
      <w:spacing w:after="120"/>
      <w:ind w:right="284"/>
    </w:pPr>
    <w:rPr>
      <w:rFonts w:ascii="Arial" w:eastAsia="MS Mincho" w:hAnsi="Arial"/>
      <w:i/>
      <w:sz w:val="20"/>
    </w:rPr>
  </w:style>
  <w:style w:type="paragraph" w:styleId="BodyText">
    <w:name w:val="Body Text"/>
    <w:basedOn w:val="Normal"/>
    <w:link w:val="BodyTextChar"/>
    <w:uiPriority w:val="99"/>
    <w:semiHidden/>
    <w:unhideWhenUsed/>
    <w:rsid w:val="00042CC4"/>
    <w:pPr>
      <w:spacing w:after="120"/>
    </w:pPr>
    <w:rPr>
      <w:rFonts w:ascii="Arial" w:eastAsia="MS Mincho" w:hAnsi="Arial"/>
      <w:sz w:val="20"/>
    </w:rPr>
  </w:style>
  <w:style w:type="character" w:customStyle="1" w:styleId="BodyTextChar">
    <w:name w:val="Body Text Char"/>
    <w:basedOn w:val="DefaultParagraphFont"/>
    <w:link w:val="BodyText"/>
    <w:uiPriority w:val="99"/>
    <w:semiHidden/>
    <w:rsid w:val="00042CC4"/>
    <w:rPr>
      <w:rFonts w:ascii="Arial" w:eastAsia="MS Mincho" w:hAnsi="Arial" w:cs="Times New Roman"/>
      <w:sz w:val="20"/>
      <w:szCs w:val="24"/>
    </w:rPr>
  </w:style>
  <w:style w:type="table" w:customStyle="1" w:styleId="TableGrid1">
    <w:name w:val="Table Grid1"/>
    <w:basedOn w:val="TableNormal"/>
    <w:next w:val="TableGrid"/>
    <w:uiPriority w:val="39"/>
    <w:rsid w:val="00042CC4"/>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042CC4"/>
    <w:pPr>
      <w:spacing w:after="0"/>
    </w:pPr>
  </w:style>
  <w:style w:type="character" w:customStyle="1" w:styleId="TableHeadingChar">
    <w:name w:val="TableHeading Char"/>
    <w:link w:val="TableHeading"/>
    <w:rsid w:val="00042CC4"/>
    <w:rPr>
      <w:rFonts w:ascii="Arial" w:eastAsia="MS Mincho" w:hAnsi="Arial" w:cs="Times New Roman"/>
      <w:sz w:val="20"/>
      <w:szCs w:val="24"/>
    </w:rPr>
  </w:style>
  <w:style w:type="table" w:customStyle="1" w:styleId="TheKeytable">
    <w:name w:val="The Key table"/>
    <w:basedOn w:val="TableNormal"/>
    <w:uiPriority w:val="99"/>
    <w:rsid w:val="00042CC4"/>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042CC4"/>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042CC4"/>
    <w:rPr>
      <w:szCs w:val="20"/>
    </w:rPr>
  </w:style>
  <w:style w:type="character" w:customStyle="1" w:styleId="apple-converted-space">
    <w:name w:val="apple-converted-space"/>
    <w:rsid w:val="00042CC4"/>
  </w:style>
  <w:style w:type="paragraph" w:customStyle="1" w:styleId="Subheadwithpointer">
    <w:name w:val="Subhead with pointer"/>
    <w:basedOn w:val="Normal"/>
    <w:next w:val="6Abstract"/>
    <w:link w:val="SubheadwithpointerChar"/>
    <w:rsid w:val="00042CC4"/>
    <w:pPr>
      <w:numPr>
        <w:numId w:val="9"/>
      </w:numPr>
      <w:spacing w:before="120" w:after="120"/>
      <w:ind w:right="850"/>
    </w:pPr>
    <w:rPr>
      <w:rFonts w:ascii="Arial" w:eastAsia="MS Mincho" w:hAnsi="Arial" w:cs="Arial"/>
      <w:b/>
      <w:bCs/>
      <w:color w:val="12263F"/>
      <w:sz w:val="32"/>
      <w:szCs w:val="32"/>
    </w:rPr>
  </w:style>
  <w:style w:type="paragraph" w:customStyle="1" w:styleId="1bodycopy11pt">
    <w:name w:val="1 body copy 11pt"/>
    <w:autoRedefine/>
    <w:rsid w:val="00042CC4"/>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042CC4"/>
    <w:rPr>
      <w:rFonts w:ascii="Arial" w:eastAsia="MS Mincho" w:hAnsi="Arial" w:cs="Arial"/>
      <w:b/>
      <w:bCs/>
      <w:color w:val="12263F"/>
      <w:sz w:val="32"/>
      <w:szCs w:val="32"/>
    </w:rPr>
  </w:style>
  <w:style w:type="paragraph" w:customStyle="1" w:styleId="Title1">
    <w:name w:val="Title 1"/>
    <w:basedOn w:val="Heading1"/>
    <w:link w:val="Title1Char"/>
    <w:autoRedefine/>
    <w:rsid w:val="00042CC4"/>
    <w:pPr>
      <w:keepLines/>
      <w:spacing w:before="480" w:after="120"/>
      <w:jc w:val="left"/>
    </w:pPr>
    <w:rPr>
      <w:rFonts w:ascii="Arial" w:eastAsia="MS Gothic" w:hAnsi="Arial" w:cs="Times New Roman"/>
      <w:b w:val="0"/>
      <w:color w:val="FF1F64"/>
      <w:sz w:val="52"/>
      <w:szCs w:val="52"/>
      <w:lang w:val="en-US"/>
    </w:rPr>
  </w:style>
  <w:style w:type="character" w:customStyle="1" w:styleId="Title1Char">
    <w:name w:val="Title 1 Char"/>
    <w:link w:val="Title1"/>
    <w:rsid w:val="00042CC4"/>
    <w:rPr>
      <w:rFonts w:ascii="Arial" w:eastAsia="MS Gothic" w:hAnsi="Arial" w:cs="Times New Roman"/>
      <w:bCs/>
      <w:color w:val="FF1F64"/>
      <w:sz w:val="52"/>
      <w:szCs w:val="52"/>
      <w:lang w:val="en-US"/>
    </w:rPr>
  </w:style>
  <w:style w:type="paragraph" w:styleId="TOCHeading">
    <w:name w:val="TOC Heading"/>
    <w:basedOn w:val="Heading1"/>
    <w:next w:val="Normal"/>
    <w:uiPriority w:val="39"/>
    <w:unhideWhenUsed/>
    <w:rsid w:val="00042CC4"/>
    <w:pPr>
      <w:keepLines/>
      <w:spacing w:before="240" w:line="259" w:lineRule="auto"/>
      <w:jc w:val="left"/>
      <w:outlineLvl w:val="9"/>
    </w:pPr>
    <w:rPr>
      <w:rFonts w:ascii="Calibri Light" w:hAnsi="Calibri Light" w:cs="Times New Roman"/>
      <w:b w:val="0"/>
      <w:bCs w:val="0"/>
      <w:color w:val="0D1C2F"/>
      <w:sz w:val="32"/>
      <w:szCs w:val="32"/>
      <w:lang w:val="en-US"/>
    </w:rPr>
  </w:style>
  <w:style w:type="paragraph" w:styleId="TOC1">
    <w:name w:val="toc 1"/>
    <w:basedOn w:val="Normal"/>
    <w:next w:val="Normal"/>
    <w:autoRedefine/>
    <w:uiPriority w:val="39"/>
    <w:unhideWhenUsed/>
    <w:rsid w:val="00042CC4"/>
    <w:pPr>
      <w:tabs>
        <w:tab w:val="right" w:leader="dot" w:pos="9736"/>
      </w:tabs>
      <w:spacing w:after="100"/>
    </w:pPr>
    <w:rPr>
      <w:rFonts w:ascii="Arial" w:eastAsia="MS Mincho" w:hAnsi="Arial"/>
      <w:sz w:val="20"/>
    </w:rPr>
  </w:style>
  <w:style w:type="paragraph" w:customStyle="1" w:styleId="3Policytitle">
    <w:name w:val="3 Policy title"/>
    <w:basedOn w:val="Normal"/>
    <w:qFormat/>
    <w:rsid w:val="00042CC4"/>
    <w:pPr>
      <w:spacing w:after="120"/>
    </w:pPr>
    <w:rPr>
      <w:rFonts w:ascii="Arial" w:eastAsia="MS Mincho" w:hAnsi="Arial"/>
      <w:b/>
      <w:sz w:val="72"/>
    </w:rPr>
  </w:style>
  <w:style w:type="table" w:customStyle="1" w:styleId="TheKeypolicytable">
    <w:name w:val="The Key policy table"/>
    <w:basedOn w:val="TableNormal"/>
    <w:uiPriority w:val="99"/>
    <w:rsid w:val="00042CC4"/>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042CC4"/>
    <w:pPr>
      <w:keepLines/>
      <w:spacing w:after="60"/>
      <w:textboxTightWrap w:val="allLines"/>
    </w:pPr>
  </w:style>
  <w:style w:type="paragraph" w:customStyle="1" w:styleId="Bulletedcopylevel2">
    <w:name w:val="Bulleted copy level 2"/>
    <w:basedOn w:val="1bodycopy10pt"/>
    <w:qFormat/>
    <w:rsid w:val="00042CC4"/>
    <w:pPr>
      <w:numPr>
        <w:numId w:val="10"/>
      </w:numPr>
      <w:tabs>
        <w:tab w:val="num" w:pos="360"/>
      </w:tabs>
      <w:ind w:left="0" w:firstLine="0"/>
    </w:pPr>
  </w:style>
  <w:style w:type="paragraph" w:customStyle="1" w:styleId="Tablecopybulleted">
    <w:name w:val="Table copy bulleted"/>
    <w:basedOn w:val="Tablebodycopy"/>
    <w:qFormat/>
    <w:rsid w:val="00042CC4"/>
    <w:pPr>
      <w:numPr>
        <w:numId w:val="11"/>
      </w:numPr>
      <w:tabs>
        <w:tab w:val="num" w:pos="360"/>
      </w:tabs>
      <w:ind w:left="0" w:firstLine="0"/>
    </w:pPr>
  </w:style>
  <w:style w:type="paragraph" w:customStyle="1" w:styleId="Caption1">
    <w:name w:val="Caption 1"/>
    <w:basedOn w:val="Normal"/>
    <w:qFormat/>
    <w:rsid w:val="00042CC4"/>
    <w:pPr>
      <w:spacing w:before="120" w:after="120"/>
    </w:pPr>
    <w:rPr>
      <w:rFonts w:ascii="Arial" w:eastAsia="MS Mincho" w:hAnsi="Arial"/>
      <w:i/>
      <w:color w:val="F15F22"/>
      <w:sz w:val="20"/>
    </w:rPr>
  </w:style>
  <w:style w:type="paragraph" w:customStyle="1" w:styleId="Subhead2">
    <w:name w:val="Subhead 2"/>
    <w:basedOn w:val="1bodycopy10pt"/>
    <w:next w:val="1bodycopy10pt"/>
    <w:link w:val="Subhead2Char"/>
    <w:qFormat/>
    <w:rsid w:val="00042CC4"/>
    <w:pPr>
      <w:spacing w:before="240"/>
    </w:pPr>
    <w:rPr>
      <w:b/>
      <w:color w:val="12263F"/>
      <w:sz w:val="24"/>
    </w:rPr>
  </w:style>
  <w:style w:type="character" w:customStyle="1" w:styleId="Subhead2Char">
    <w:name w:val="Subhead 2 Char"/>
    <w:link w:val="Subhead2"/>
    <w:rsid w:val="00042CC4"/>
    <w:rPr>
      <w:rFonts w:ascii="Arial" w:eastAsia="MS Mincho" w:hAnsi="Arial" w:cs="Times New Roman"/>
      <w:b/>
      <w:color w:val="12263F"/>
      <w:sz w:val="24"/>
      <w:szCs w:val="24"/>
    </w:rPr>
  </w:style>
  <w:style w:type="paragraph" w:styleId="TOC3">
    <w:name w:val="toc 3"/>
    <w:basedOn w:val="Normal"/>
    <w:next w:val="Normal"/>
    <w:autoRedefine/>
    <w:uiPriority w:val="39"/>
    <w:unhideWhenUsed/>
    <w:rsid w:val="00042CC4"/>
    <w:pPr>
      <w:spacing w:after="100"/>
      <w:ind w:left="400"/>
    </w:pPr>
    <w:rPr>
      <w:rFonts w:ascii="Arial" w:eastAsia="MS Mincho"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3514">
      <w:bodyDiv w:val="1"/>
      <w:marLeft w:val="0"/>
      <w:marRight w:val="0"/>
      <w:marTop w:val="0"/>
      <w:marBottom w:val="0"/>
      <w:divBdr>
        <w:top w:val="none" w:sz="0" w:space="0" w:color="auto"/>
        <w:left w:val="none" w:sz="0" w:space="0" w:color="auto"/>
        <w:bottom w:val="none" w:sz="0" w:space="0" w:color="auto"/>
        <w:right w:val="none" w:sz="0" w:space="0" w:color="auto"/>
      </w:divBdr>
    </w:div>
    <w:div w:id="1585988811">
      <w:bodyDiv w:val="1"/>
      <w:marLeft w:val="0"/>
      <w:marRight w:val="0"/>
      <w:marTop w:val="0"/>
      <w:marBottom w:val="0"/>
      <w:divBdr>
        <w:top w:val="none" w:sz="0" w:space="0" w:color="auto"/>
        <w:left w:val="none" w:sz="0" w:space="0" w:color="auto"/>
        <w:bottom w:val="none" w:sz="0" w:space="0" w:color="auto"/>
        <w:right w:val="none" w:sz="0" w:space="0" w:color="auto"/>
      </w:divBdr>
    </w:div>
    <w:div w:id="17727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bara.Morris@bedfor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F8806C635F84FBEB73AE3B4B88411" ma:contentTypeVersion="10" ma:contentTypeDescription="Create a new document." ma:contentTypeScope="" ma:versionID="5918e978277aaa2d5e430d6f944387df">
  <xsd:schema xmlns:xsd="http://www.w3.org/2001/XMLSchema" xmlns:xs="http://www.w3.org/2001/XMLSchema" xmlns:p="http://schemas.microsoft.com/office/2006/metadata/properties" xmlns:ns3="8a107034-13ed-4ed7-89a0-85068d8c3404" targetNamespace="http://schemas.microsoft.com/office/2006/metadata/properties" ma:root="true" ma:fieldsID="0a07d621725eae0bd10b07253927ab37" ns3:_="">
    <xsd:import namespace="8a107034-13ed-4ed7-89a0-85068d8c3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07034-13ed-4ed7-89a0-85068d8c3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806CE-5A94-4655-B085-5D8F4F817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470A3-FF7A-4D1C-A9FD-8A8A6F365B21}">
  <ds:schemaRefs>
    <ds:schemaRef ds:uri="http://schemas.microsoft.com/sharepoint/v3/contenttype/forms"/>
  </ds:schemaRefs>
</ds:datastoreItem>
</file>

<file path=customXml/itemProps3.xml><?xml version="1.0" encoding="utf-8"?>
<ds:datastoreItem xmlns:ds="http://schemas.openxmlformats.org/officeDocument/2006/customXml" ds:itemID="{57571360-1998-446C-8B49-CE7D42AFF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07034-13ed-4ed7-89a0-85068d8c3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BE8CF-3619-4567-9AE5-1BB321B6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Hayward</dc:creator>
  <cp:keywords/>
  <dc:description/>
  <cp:lastModifiedBy>Leigh Pointon</cp:lastModifiedBy>
  <cp:revision>3</cp:revision>
  <cp:lastPrinted>2021-10-04T13:37:00Z</cp:lastPrinted>
  <dcterms:created xsi:type="dcterms:W3CDTF">2022-04-15T20:51:00Z</dcterms:created>
  <dcterms:modified xsi:type="dcterms:W3CDTF">2022-04-28T09:15:00Z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0x010100283F8806C635F84FBEB73AE3B4B88411</vt:lpwstr>
  </property>
</Properties>
</file>